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8D" w:rsidRPr="00B45D70" w:rsidRDefault="00C9338D" w:rsidP="00C9338D">
      <w:pPr>
        <w:pStyle w:val="a7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0307CA" w:rsidRDefault="000307CA" w:rsidP="002A721F">
      <w:pPr>
        <w:widowControl/>
        <w:shd w:val="clear" w:color="auto" w:fill="FFFFFF"/>
        <w:snapToGrid w:val="0"/>
        <w:spacing w:line="600" w:lineRule="exact"/>
        <w:jc w:val="center"/>
        <w:rPr>
          <w:rFonts w:ascii="黑体" w:eastAsia="黑体" w:hAnsi="宋体" w:cs="黑体"/>
          <w:kern w:val="0"/>
          <w:sz w:val="44"/>
          <w:szCs w:val="44"/>
          <w:shd w:val="clear" w:color="auto" w:fill="FFFFFF"/>
        </w:rPr>
      </w:pPr>
      <w:r w:rsidRPr="006721DD">
        <w:rPr>
          <w:rFonts w:ascii="黑体" w:eastAsia="黑体" w:hAnsi="宋体" w:cs="黑体" w:hint="eastAsia"/>
          <w:kern w:val="0"/>
          <w:sz w:val="44"/>
          <w:szCs w:val="44"/>
          <w:shd w:val="clear" w:color="auto" w:fill="FFFFFF"/>
        </w:rPr>
        <w:t>安阳珠江村镇银行股份有限公司</w:t>
      </w:r>
      <w:r w:rsidR="00D354D8" w:rsidRPr="00D354D8">
        <w:rPr>
          <w:rFonts w:ascii="黑体" w:eastAsia="黑体" w:hAnsi="宋体" w:cs="黑体" w:hint="eastAsia"/>
          <w:kern w:val="0"/>
          <w:sz w:val="44"/>
          <w:szCs w:val="44"/>
          <w:shd w:val="clear" w:color="auto" w:fill="FFFFFF"/>
        </w:rPr>
        <w:t>202</w:t>
      </w:r>
      <w:r w:rsidR="00140E3F">
        <w:rPr>
          <w:rFonts w:ascii="黑体" w:eastAsia="黑体" w:hAnsi="宋体" w:cs="黑体"/>
          <w:kern w:val="0"/>
          <w:sz w:val="44"/>
          <w:szCs w:val="44"/>
          <w:shd w:val="clear" w:color="auto" w:fill="FFFFFF"/>
        </w:rPr>
        <w:t>5</w:t>
      </w:r>
      <w:r w:rsidR="00D354D8" w:rsidRPr="00D354D8">
        <w:rPr>
          <w:rFonts w:ascii="黑体" w:eastAsia="黑体" w:hAnsi="宋体" w:cs="黑体" w:hint="eastAsia"/>
          <w:kern w:val="0"/>
          <w:sz w:val="44"/>
          <w:szCs w:val="44"/>
          <w:shd w:val="clear" w:color="auto" w:fill="FFFFFF"/>
        </w:rPr>
        <w:t>年</w:t>
      </w:r>
      <w:r w:rsidR="00D354D8" w:rsidRPr="00D354D8">
        <w:rPr>
          <w:rFonts w:ascii="黑体" w:eastAsia="黑体" w:hAnsi="宋体" w:cs="黑体"/>
          <w:kern w:val="0"/>
          <w:sz w:val="44"/>
          <w:szCs w:val="44"/>
          <w:shd w:val="clear" w:color="auto" w:fill="FFFFFF"/>
        </w:rPr>
        <w:t>半年</w:t>
      </w:r>
      <w:r w:rsidR="00D354D8" w:rsidRPr="00D354D8">
        <w:rPr>
          <w:rFonts w:ascii="黑体" w:eastAsia="黑体" w:hAnsi="宋体" w:cs="黑体" w:hint="eastAsia"/>
          <w:kern w:val="0"/>
          <w:sz w:val="44"/>
          <w:szCs w:val="44"/>
          <w:shd w:val="clear" w:color="auto" w:fill="FFFFFF"/>
        </w:rPr>
        <w:t>度</w:t>
      </w:r>
      <w:r w:rsidR="00D60C3E">
        <w:rPr>
          <w:rFonts w:ascii="黑体" w:eastAsia="黑体" w:hAnsi="宋体" w:cs="黑体" w:hint="eastAsia"/>
          <w:kern w:val="0"/>
          <w:sz w:val="44"/>
          <w:szCs w:val="44"/>
          <w:shd w:val="clear" w:color="auto" w:fill="FFFFFF"/>
        </w:rPr>
        <w:t>第三支柱</w:t>
      </w:r>
      <w:r w:rsidRPr="006721DD">
        <w:rPr>
          <w:rFonts w:ascii="黑体" w:eastAsia="黑体" w:hAnsi="宋体" w:cs="黑体" w:hint="eastAsia"/>
          <w:kern w:val="0"/>
          <w:sz w:val="44"/>
          <w:szCs w:val="44"/>
          <w:shd w:val="clear" w:color="auto" w:fill="FFFFFF"/>
        </w:rPr>
        <w:t>信息披露报告</w:t>
      </w:r>
    </w:p>
    <w:p w:rsidR="00EB31C6" w:rsidRDefault="00EB31C6" w:rsidP="002A721F">
      <w:pPr>
        <w:widowControl/>
        <w:shd w:val="clear" w:color="auto" w:fill="FFFFFF"/>
        <w:snapToGrid w:val="0"/>
        <w:spacing w:line="600" w:lineRule="exact"/>
        <w:jc w:val="center"/>
        <w:rPr>
          <w:rFonts w:ascii="黑体" w:eastAsia="黑体" w:hAnsi="宋体" w:cs="黑体"/>
          <w:kern w:val="0"/>
          <w:sz w:val="44"/>
          <w:szCs w:val="44"/>
          <w:shd w:val="clear" w:color="auto" w:fill="FFFFFF"/>
        </w:rPr>
      </w:pPr>
    </w:p>
    <w:p w:rsidR="00EB31C6" w:rsidRPr="006721DD" w:rsidRDefault="00EB31C6" w:rsidP="002A721F">
      <w:pPr>
        <w:widowControl/>
        <w:shd w:val="clear" w:color="auto" w:fill="FFFFFF"/>
        <w:snapToGrid w:val="0"/>
        <w:spacing w:line="600" w:lineRule="exact"/>
        <w:jc w:val="center"/>
        <w:rPr>
          <w:rFonts w:ascii="黑体" w:eastAsia="黑体" w:hAnsi="宋体" w:cs="黑体"/>
          <w:kern w:val="0"/>
          <w:sz w:val="44"/>
          <w:szCs w:val="44"/>
          <w:shd w:val="clear" w:color="auto" w:fill="FFFFFF"/>
        </w:rPr>
      </w:pPr>
    </w:p>
    <w:p w:rsidR="008B053D" w:rsidRPr="006721DD" w:rsidRDefault="009A539D" w:rsidP="002A721F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宋体" w:cs="黑体"/>
          <w:kern w:val="0"/>
          <w:sz w:val="44"/>
          <w:szCs w:val="44"/>
          <w:shd w:val="clear" w:color="auto" w:fill="FFFFFF"/>
        </w:rPr>
      </w:pPr>
      <w:r w:rsidRPr="006721DD">
        <w:rPr>
          <w:rFonts w:hint="eastAsia"/>
        </w:rPr>
        <w:t>根据《</w:t>
      </w:r>
      <w:r>
        <w:rPr>
          <w:rFonts w:hint="eastAsia"/>
        </w:rPr>
        <w:t>商业银行</w:t>
      </w:r>
      <w:r>
        <w:t>资</w:t>
      </w:r>
      <w:r>
        <w:rPr>
          <w:rFonts w:hint="eastAsia"/>
        </w:rPr>
        <w:t>本</w:t>
      </w:r>
      <w:r>
        <w:t>管理办法</w:t>
      </w:r>
      <w:r w:rsidRPr="006721DD">
        <w:rPr>
          <w:rFonts w:hint="eastAsia"/>
        </w:rPr>
        <w:t>》相关规定,</w:t>
      </w:r>
      <w:r w:rsidR="008B053D" w:rsidRPr="006721DD">
        <w:rPr>
          <w:rFonts w:hAnsi="宋体" w:cs="宋体" w:hint="eastAsia"/>
          <w:kern w:val="0"/>
          <w:shd w:val="clear" w:color="auto" w:fill="FFFFFF"/>
        </w:rPr>
        <w:t>现将我行</w:t>
      </w:r>
      <w:r w:rsidR="00D60C3E">
        <w:rPr>
          <w:rFonts w:hAnsi="宋体" w:cs="宋体" w:hint="eastAsia"/>
          <w:kern w:val="0"/>
          <w:shd w:val="clear" w:color="auto" w:fill="FFFFFF"/>
        </w:rPr>
        <w:t>2025年半年度</w:t>
      </w:r>
      <w:r w:rsidR="008B053D" w:rsidRPr="006721DD">
        <w:rPr>
          <w:rFonts w:hAnsi="宋体" w:cs="宋体" w:hint="eastAsia"/>
          <w:kern w:val="0"/>
          <w:shd w:val="clear" w:color="auto" w:fill="FFFFFF"/>
        </w:rPr>
        <w:t>信息披露的相关情况报告如下：</w:t>
      </w:r>
    </w:p>
    <w:p w:rsidR="008B053D" w:rsidRPr="006721DD" w:rsidRDefault="008B053D" w:rsidP="004B0F39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hAnsi="宋体" w:cs="宋体"/>
          <w:b/>
          <w:kern w:val="0"/>
          <w:shd w:val="clear" w:color="auto" w:fill="FFFFFF"/>
        </w:rPr>
      </w:pPr>
      <w:r w:rsidRPr="006721DD">
        <w:rPr>
          <w:rFonts w:hAnsi="宋体" w:cs="宋体" w:hint="eastAsia"/>
          <w:b/>
          <w:kern w:val="0"/>
          <w:shd w:val="clear" w:color="auto" w:fill="FFFFFF"/>
        </w:rPr>
        <w:t>一、重要信息提示</w:t>
      </w:r>
    </w:p>
    <w:p w:rsidR="008B053D" w:rsidRPr="006721DD" w:rsidRDefault="008B053D" w:rsidP="004B0F39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 w:rsidRPr="006721DD">
        <w:rPr>
          <w:rFonts w:hAnsi="宋体" w:cs="宋体" w:hint="eastAsia"/>
          <w:b/>
          <w:kern w:val="0"/>
          <w:shd w:val="clear" w:color="auto" w:fill="FFFFFF"/>
        </w:rPr>
        <w:t>1.1</w:t>
      </w:r>
      <w:r w:rsidRPr="006721DD">
        <w:rPr>
          <w:rFonts w:hAnsi="宋体" w:cs="宋体" w:hint="eastAsia"/>
          <w:kern w:val="0"/>
          <w:shd w:val="clear" w:color="auto" w:fill="FFFFFF"/>
        </w:rPr>
        <w:t>安阳珠江村镇银行股份有限公司（以下简称“本行”）董事会及董事保证本报告所载资料不存在任何虚假记载、误导性陈述或者重大遗漏，并对其内容的真实性、准确性和完整性承担个别及连带责任。</w:t>
      </w:r>
    </w:p>
    <w:p w:rsidR="00907CC3" w:rsidRDefault="008B053D" w:rsidP="004B0F39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hAnsi="宋体" w:cs="宋体"/>
          <w:kern w:val="0"/>
          <w:shd w:val="clear" w:color="auto" w:fill="FFFFFF"/>
        </w:rPr>
      </w:pPr>
      <w:r w:rsidRPr="00897572">
        <w:rPr>
          <w:rFonts w:hAnsi="宋体" w:cs="宋体" w:hint="eastAsia"/>
          <w:b/>
          <w:kern w:val="0"/>
          <w:shd w:val="clear" w:color="auto" w:fill="FFFFFF"/>
        </w:rPr>
        <w:t>1.2</w:t>
      </w:r>
      <w:r w:rsidR="00907CC3" w:rsidRPr="008E6A88">
        <w:rPr>
          <w:rFonts w:hAnsi="宋体" w:cs="宋体" w:hint="eastAsia"/>
          <w:kern w:val="0"/>
          <w:shd w:val="clear" w:color="auto" w:fill="FFFFFF"/>
        </w:rPr>
        <w:t>本报告根据国家金融监督管理总局令2023年第4号《商业银行资本管理办法》正文第九章“信息披露”及附件23《第三档商业银行资本监管规定》编制，而非按照财务会计准则编制，因此，报告中的部分资料不能与同期财务报告的财务资料直接进行比较。</w:t>
      </w:r>
    </w:p>
    <w:p w:rsidR="008B053D" w:rsidRPr="006721DD" w:rsidRDefault="008B053D" w:rsidP="00907CC3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hAnsi="宋体" w:cs="宋体"/>
          <w:b/>
          <w:kern w:val="0"/>
          <w:shd w:val="clear" w:color="auto" w:fill="FFFFFF"/>
        </w:rPr>
      </w:pPr>
      <w:r w:rsidRPr="006721DD">
        <w:rPr>
          <w:rFonts w:hAnsi="宋体" w:cs="宋体" w:hint="eastAsia"/>
          <w:b/>
          <w:kern w:val="0"/>
          <w:shd w:val="clear" w:color="auto" w:fill="FFFFFF"/>
        </w:rPr>
        <w:t>二、基本情况简介</w:t>
      </w:r>
    </w:p>
    <w:p w:rsidR="008B053D" w:rsidRPr="006721DD" w:rsidRDefault="008B053D" w:rsidP="004B0F39">
      <w:pPr>
        <w:widowControl/>
        <w:shd w:val="clear" w:color="auto" w:fill="FFFFFF"/>
        <w:tabs>
          <w:tab w:val="left" w:pos="630"/>
        </w:tabs>
        <w:spacing w:line="600" w:lineRule="exact"/>
        <w:ind w:firstLineChars="200" w:firstLine="643"/>
        <w:jc w:val="left"/>
        <w:rPr>
          <w:rFonts w:hAnsi="宋体" w:cs="宋体"/>
          <w:kern w:val="0"/>
          <w:shd w:val="clear" w:color="auto" w:fill="FFFFFF"/>
        </w:rPr>
      </w:pPr>
      <w:r w:rsidRPr="006721DD">
        <w:rPr>
          <w:rFonts w:hAnsi="宋体" w:cs="宋体" w:hint="eastAsia"/>
          <w:b/>
          <w:kern w:val="0"/>
          <w:shd w:val="clear" w:color="auto" w:fill="FFFFFF"/>
        </w:rPr>
        <w:t>2.1法定中文名称：</w:t>
      </w:r>
      <w:r w:rsidRPr="006721DD">
        <w:rPr>
          <w:rFonts w:hAnsi="宋体" w:cs="宋体" w:hint="eastAsia"/>
          <w:kern w:val="0"/>
          <w:shd w:val="clear" w:color="auto" w:fill="FFFFFF"/>
        </w:rPr>
        <w:t>安阳珠江村镇银行股份有限公司。简称：安阳珠江村镇银行。</w:t>
      </w:r>
    </w:p>
    <w:p w:rsidR="008B053D" w:rsidRPr="006721DD" w:rsidRDefault="008B053D" w:rsidP="004B0F39">
      <w:pPr>
        <w:widowControl/>
        <w:shd w:val="clear" w:color="auto" w:fill="FFFFFF"/>
        <w:tabs>
          <w:tab w:val="left" w:pos="63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 w:rsidRPr="006721DD">
        <w:rPr>
          <w:rFonts w:hAnsi="宋体" w:cs="宋体" w:hint="eastAsia"/>
          <w:b/>
          <w:kern w:val="0"/>
          <w:shd w:val="clear" w:color="auto" w:fill="FFFFFF"/>
        </w:rPr>
        <w:t>2.2法定代表人：</w:t>
      </w:r>
      <w:r w:rsidR="00D354D8">
        <w:rPr>
          <w:rFonts w:hAnsi="宋体" w:cs="宋体" w:hint="eastAsia"/>
          <w:kern w:val="0"/>
          <w:shd w:val="clear" w:color="auto" w:fill="FFFFFF"/>
        </w:rPr>
        <w:t>扶元</w:t>
      </w:r>
      <w:r w:rsidR="00D354D8">
        <w:rPr>
          <w:rFonts w:hAnsi="宋体" w:cs="宋体"/>
          <w:kern w:val="0"/>
          <w:shd w:val="clear" w:color="auto" w:fill="FFFFFF"/>
        </w:rPr>
        <w:t>普</w:t>
      </w:r>
    </w:p>
    <w:p w:rsidR="008B053D" w:rsidRPr="006721DD" w:rsidRDefault="008B053D" w:rsidP="004B0F39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 w:rsidRPr="006721DD">
        <w:rPr>
          <w:rFonts w:hAnsi="宋体" w:cs="宋体" w:hint="eastAsia"/>
          <w:b/>
          <w:kern w:val="0"/>
          <w:shd w:val="clear" w:color="auto" w:fill="FFFFFF"/>
        </w:rPr>
        <w:lastRenderedPageBreak/>
        <w:t>2.3注册及办公地址：</w:t>
      </w:r>
      <w:r w:rsidRPr="006721DD">
        <w:rPr>
          <w:rFonts w:hAnsi="宋体" w:cs="宋体" w:hint="eastAsia"/>
          <w:kern w:val="0"/>
          <w:shd w:val="clear" w:color="auto" w:fill="FFFFFF"/>
        </w:rPr>
        <w:t>安阳市兴泰路与建安街交叉口西北角。邮政编码：455000；首次注册登记日期：</w:t>
      </w:r>
      <w:smartTag w:uri="urn:schemas-microsoft-com:office:smarttags" w:element="chsdate">
        <w:smartTagPr>
          <w:attr w:name="Year" w:val="2012"/>
          <w:attr w:name="Month" w:val="3"/>
          <w:attr w:name="Day" w:val="5"/>
          <w:attr w:name="IsLunarDate" w:val="False"/>
          <w:attr w:name="IsROCDate" w:val="False"/>
        </w:smartTagPr>
        <w:r w:rsidRPr="006721DD">
          <w:rPr>
            <w:rFonts w:hAnsi="宋体" w:cs="宋体" w:hint="eastAsia"/>
            <w:kern w:val="0"/>
            <w:shd w:val="clear" w:color="auto" w:fill="FFFFFF"/>
          </w:rPr>
          <w:t>2012年3月5日</w:t>
        </w:r>
      </w:smartTag>
      <w:r w:rsidRPr="006721DD">
        <w:rPr>
          <w:rFonts w:hAnsi="宋体" w:cs="宋体" w:hint="eastAsia"/>
          <w:kern w:val="0"/>
          <w:shd w:val="clear" w:color="auto" w:fill="FFFFFF"/>
        </w:rPr>
        <w:t>。</w:t>
      </w:r>
    </w:p>
    <w:p w:rsidR="008B053D" w:rsidRPr="006721DD" w:rsidRDefault="008B053D" w:rsidP="004B0F39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 w:rsidRPr="006721DD">
        <w:rPr>
          <w:rFonts w:hAnsi="宋体" w:cs="宋体" w:hint="eastAsia"/>
          <w:b/>
          <w:kern w:val="0"/>
          <w:shd w:val="clear" w:color="auto" w:fill="FFFFFF"/>
        </w:rPr>
        <w:t>2.4其他有关资料：</w:t>
      </w:r>
      <w:r w:rsidRPr="006721DD">
        <w:rPr>
          <w:rFonts w:hAnsi="宋体" w:cs="宋体" w:hint="eastAsia"/>
          <w:kern w:val="0"/>
          <w:shd w:val="clear" w:color="auto" w:fill="FFFFFF"/>
        </w:rPr>
        <w:t>企业法人营业执照注册号：914105005908406073</w:t>
      </w:r>
      <w:r w:rsidRPr="006721DD">
        <w:rPr>
          <w:rFonts w:hAnsi="宋体" w:cs="宋体" w:hint="eastAsia"/>
          <w:spacing w:val="-6"/>
          <w:kern w:val="0"/>
          <w:shd w:val="clear" w:color="auto" w:fill="FFFFFF"/>
        </w:rPr>
        <w:t>，</w:t>
      </w:r>
      <w:r w:rsidRPr="006721DD">
        <w:rPr>
          <w:rFonts w:hAnsi="宋体" w:cs="宋体" w:hint="eastAsia"/>
          <w:spacing w:val="-10"/>
          <w:kern w:val="0"/>
          <w:shd w:val="clear" w:color="auto" w:fill="FFFFFF"/>
        </w:rPr>
        <w:t>金融许可证号：S0042H341050001；</w:t>
      </w:r>
    </w:p>
    <w:p w:rsidR="008B053D" w:rsidRPr="006721DD" w:rsidRDefault="008B053D" w:rsidP="004B0F39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hAnsi="宋体" w:cs="宋体"/>
          <w:b/>
          <w:kern w:val="0"/>
          <w:shd w:val="clear" w:color="auto" w:fill="FFFFFF"/>
        </w:rPr>
      </w:pPr>
      <w:r w:rsidRPr="006721DD">
        <w:rPr>
          <w:rFonts w:hAnsi="宋体" w:cs="宋体" w:hint="eastAsia"/>
          <w:b/>
          <w:kern w:val="0"/>
          <w:shd w:val="clear" w:color="auto" w:fill="FFFFFF"/>
        </w:rPr>
        <w:t>三、主要业务数据</w:t>
      </w:r>
    </w:p>
    <w:p w:rsidR="008B053D" w:rsidRPr="006721DD" w:rsidRDefault="008B053D" w:rsidP="004B0F39">
      <w:pPr>
        <w:widowControl/>
        <w:shd w:val="clear" w:color="auto" w:fill="FFFFFF"/>
        <w:tabs>
          <w:tab w:val="left" w:pos="630"/>
        </w:tabs>
        <w:spacing w:line="600" w:lineRule="exact"/>
        <w:ind w:firstLineChars="200" w:firstLine="643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 w:rsidRPr="006721DD">
        <w:rPr>
          <w:rFonts w:hAnsi="宋体" w:cs="宋体" w:hint="eastAsia"/>
          <w:b/>
          <w:kern w:val="0"/>
          <w:shd w:val="clear" w:color="auto" w:fill="FFFFFF"/>
        </w:rPr>
        <w:t>3.1、报告期主要利润指标情况</w:t>
      </w:r>
    </w:p>
    <w:p w:rsidR="008B053D" w:rsidRPr="006721DD" w:rsidRDefault="008B053D" w:rsidP="000A35E1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hAnsi="宋体" w:cs="宋体"/>
          <w:kern w:val="0"/>
          <w:sz w:val="24"/>
          <w:szCs w:val="24"/>
          <w:shd w:val="clear" w:color="auto" w:fill="FFFFFF"/>
        </w:rPr>
      </w:pPr>
      <w:r w:rsidRPr="006721DD">
        <w:rPr>
          <w:rFonts w:hAnsi="宋体" w:cs="宋体" w:hint="eastAsia"/>
          <w:kern w:val="0"/>
          <w:sz w:val="24"/>
          <w:szCs w:val="24"/>
          <w:shd w:val="clear" w:color="auto" w:fill="FFFFFF"/>
        </w:rPr>
        <w:t xml:space="preserve">                                          单位：人民币  万元</w:t>
      </w:r>
    </w:p>
    <w:tbl>
      <w:tblPr>
        <w:tblW w:w="11489" w:type="dxa"/>
        <w:tblInd w:w="288" w:type="dxa"/>
        <w:tblLayout w:type="fixed"/>
        <w:tblLook w:val="04A0"/>
      </w:tblPr>
      <w:tblGrid>
        <w:gridCol w:w="4368"/>
        <w:gridCol w:w="4241"/>
        <w:gridCol w:w="2880"/>
      </w:tblGrid>
      <w:tr w:rsidR="008B053D" w:rsidRPr="00B338D7" w:rsidTr="00710B99">
        <w:trPr>
          <w:gridAfter w:val="1"/>
          <w:wAfter w:w="2880" w:type="dxa"/>
          <w:trHeight w:val="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53D" w:rsidRPr="00DC7833" w:rsidRDefault="008B053D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53D" w:rsidRPr="00DC7833" w:rsidRDefault="005120FB" w:rsidP="007E7C2D">
            <w:pPr>
              <w:widowControl/>
              <w:spacing w:line="6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20</w:t>
            </w:r>
            <w:r w:rsidR="00B3799D" w:rsidRPr="00DC7833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  <w:r w:rsidR="007E7C2D">
              <w:rPr>
                <w:rFonts w:hAnsi="宋体" w:cs="宋体"/>
                <w:kern w:val="0"/>
                <w:sz w:val="24"/>
                <w:szCs w:val="24"/>
              </w:rPr>
              <w:t>5</w:t>
            </w:r>
            <w:r w:rsidR="008B053D" w:rsidRPr="00DC7833">
              <w:rPr>
                <w:rFonts w:hAnsi="宋体" w:cs="宋体" w:hint="eastAsia"/>
                <w:kern w:val="0"/>
                <w:sz w:val="24"/>
                <w:szCs w:val="24"/>
              </w:rPr>
              <w:t>年</w:t>
            </w:r>
            <w:r w:rsidR="0019199A" w:rsidRPr="00DC7833">
              <w:rPr>
                <w:rFonts w:hAnsi="宋体" w:cs="宋体" w:hint="eastAsia"/>
                <w:kern w:val="0"/>
                <w:sz w:val="24"/>
                <w:szCs w:val="24"/>
              </w:rPr>
              <w:t>6月</w:t>
            </w:r>
          </w:p>
        </w:tc>
      </w:tr>
      <w:tr w:rsidR="00710B99" w:rsidRPr="00B338D7" w:rsidTr="00710B99">
        <w:trPr>
          <w:trHeight w:val="193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710B99" w:rsidP="00F15000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F91F68" w:rsidP="00E35283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2,775.36</w:t>
            </w:r>
          </w:p>
        </w:tc>
        <w:tc>
          <w:tcPr>
            <w:tcW w:w="2880" w:type="dxa"/>
            <w:vAlign w:val="center"/>
          </w:tcPr>
          <w:p w:rsidR="00710B99" w:rsidRPr="00B338D7" w:rsidRDefault="00710B99" w:rsidP="00F15000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  <w:highlight w:val="yellow"/>
              </w:rPr>
            </w:pPr>
            <w:r w:rsidRPr="00B338D7">
              <w:rPr>
                <w:rFonts w:hAnsi="宋体" w:cs="宋体" w:hint="eastAsia"/>
                <w:kern w:val="0"/>
                <w:sz w:val="24"/>
                <w:szCs w:val="24"/>
                <w:highlight w:val="yellow"/>
              </w:rPr>
              <w:t>5,542.61</w:t>
            </w:r>
          </w:p>
        </w:tc>
      </w:tr>
      <w:tr w:rsidR="00710B99" w:rsidRPr="00B338D7" w:rsidTr="00710B99">
        <w:trPr>
          <w:gridAfter w:val="1"/>
          <w:wAfter w:w="2880" w:type="dxa"/>
          <w:trHeight w:val="193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710B99" w:rsidP="002A721F">
            <w:pPr>
              <w:widowControl/>
              <w:spacing w:line="600" w:lineRule="exact"/>
              <w:ind w:firstLineChars="750" w:firstLine="1800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F91F68" w:rsidP="00E35283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838.34</w:t>
            </w:r>
          </w:p>
        </w:tc>
      </w:tr>
      <w:tr w:rsidR="00710B99" w:rsidRPr="00B338D7" w:rsidTr="00710B99">
        <w:trPr>
          <w:gridAfter w:val="1"/>
          <w:wAfter w:w="2880" w:type="dxa"/>
          <w:trHeight w:val="241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710B99" w:rsidP="002A721F">
            <w:pPr>
              <w:widowControl/>
              <w:spacing w:line="60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累计计提贷款减值准备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F91F68" w:rsidP="00481E1C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5,028.46</w:t>
            </w:r>
          </w:p>
        </w:tc>
      </w:tr>
      <w:tr w:rsidR="00710B99" w:rsidRPr="00B338D7" w:rsidTr="00710B99">
        <w:trPr>
          <w:gridAfter w:val="1"/>
          <w:wAfter w:w="2880" w:type="dxa"/>
          <w:trHeight w:val="241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710B99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拨备前利润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F91F68" w:rsidP="00F1132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hAnsi="宋体" w:cs="宋体"/>
                <w:kern w:val="0"/>
                <w:sz w:val="24"/>
                <w:szCs w:val="24"/>
              </w:rPr>
              <w:t>650.04</w:t>
            </w:r>
          </w:p>
        </w:tc>
      </w:tr>
      <w:tr w:rsidR="00710B99" w:rsidRPr="00B338D7" w:rsidTr="00710B99">
        <w:trPr>
          <w:gridAfter w:val="1"/>
          <w:wAfter w:w="2880" w:type="dxa"/>
          <w:trHeight w:val="241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710B99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净利润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9" w:rsidRPr="00DC7833" w:rsidRDefault="00F91F68" w:rsidP="00F1132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628.68</w:t>
            </w:r>
          </w:p>
        </w:tc>
      </w:tr>
    </w:tbl>
    <w:p w:rsidR="008B053D" w:rsidRPr="00B338D7" w:rsidRDefault="008B053D" w:rsidP="002A721F">
      <w:pPr>
        <w:widowControl/>
        <w:shd w:val="clear" w:color="auto" w:fill="FFFFFF"/>
        <w:tabs>
          <w:tab w:val="left" w:pos="630"/>
        </w:tabs>
        <w:spacing w:line="600" w:lineRule="exact"/>
        <w:jc w:val="left"/>
        <w:rPr>
          <w:rFonts w:hAnsi="宋体" w:cs="宋体"/>
          <w:b/>
          <w:kern w:val="0"/>
          <w:highlight w:val="yellow"/>
          <w:shd w:val="clear" w:color="auto" w:fill="FFFFFF"/>
        </w:rPr>
      </w:pPr>
    </w:p>
    <w:p w:rsidR="008B053D" w:rsidRPr="00DC7833" w:rsidRDefault="008B053D" w:rsidP="004B0F39">
      <w:pPr>
        <w:widowControl/>
        <w:shd w:val="clear" w:color="auto" w:fill="FFFFFF"/>
        <w:tabs>
          <w:tab w:val="left" w:pos="630"/>
        </w:tabs>
        <w:spacing w:line="600" w:lineRule="exact"/>
        <w:ind w:firstLineChars="200" w:firstLine="643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 w:rsidRPr="00DC7833">
        <w:rPr>
          <w:rFonts w:hAnsi="宋体" w:cs="宋体" w:hint="eastAsia"/>
          <w:b/>
          <w:kern w:val="0"/>
          <w:shd w:val="clear" w:color="auto" w:fill="FFFFFF"/>
        </w:rPr>
        <w:t>3.2截止报告期末前二年的主要会计财务数据和财务指标</w:t>
      </w:r>
    </w:p>
    <w:p w:rsidR="008B053D" w:rsidRPr="00DC7833" w:rsidRDefault="008B053D" w:rsidP="002A721F">
      <w:pPr>
        <w:widowControl/>
        <w:shd w:val="clear" w:color="auto" w:fill="FFFFFF"/>
        <w:spacing w:line="600" w:lineRule="exact"/>
        <w:ind w:firstLineChars="200" w:firstLine="480"/>
        <w:jc w:val="right"/>
        <w:rPr>
          <w:rFonts w:hAnsi="宋体" w:cs="宋体"/>
          <w:kern w:val="0"/>
          <w:sz w:val="24"/>
          <w:szCs w:val="24"/>
          <w:shd w:val="clear" w:color="auto" w:fill="FFFFFF"/>
        </w:rPr>
      </w:pPr>
      <w:r w:rsidRPr="00DC7833">
        <w:rPr>
          <w:rFonts w:hAnsi="宋体" w:cs="宋体" w:hint="eastAsia"/>
          <w:kern w:val="0"/>
          <w:sz w:val="24"/>
          <w:szCs w:val="24"/>
          <w:shd w:val="clear" w:color="auto" w:fill="FFFFFF"/>
        </w:rPr>
        <w:t>单位：人民币  万元</w:t>
      </w:r>
    </w:p>
    <w:tbl>
      <w:tblPr>
        <w:tblW w:w="8820" w:type="dxa"/>
        <w:tblInd w:w="288" w:type="dxa"/>
        <w:tblLayout w:type="fixed"/>
        <w:tblLook w:val="04A0"/>
      </w:tblPr>
      <w:tblGrid>
        <w:gridCol w:w="2880"/>
        <w:gridCol w:w="3060"/>
        <w:gridCol w:w="2880"/>
      </w:tblGrid>
      <w:tr w:rsidR="00B3799D" w:rsidRPr="00DC7833" w:rsidTr="00B3799D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99D" w:rsidRPr="00DC7833" w:rsidRDefault="00B3799D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99D" w:rsidRPr="00DC7833" w:rsidRDefault="00B3799D" w:rsidP="00F91F68">
            <w:pPr>
              <w:widowControl/>
              <w:spacing w:line="6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202</w:t>
            </w:r>
            <w:r w:rsidR="00F91F68">
              <w:rPr>
                <w:rFonts w:hAnsi="宋体" w:cs="宋体"/>
                <w:kern w:val="0"/>
                <w:sz w:val="24"/>
                <w:szCs w:val="24"/>
              </w:rPr>
              <w:t>4</w:t>
            </w: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9D" w:rsidRPr="00DC7833" w:rsidRDefault="00B3799D" w:rsidP="00F91F68">
            <w:pPr>
              <w:widowControl/>
              <w:wordWrap w:val="0"/>
              <w:spacing w:line="6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202</w:t>
            </w:r>
            <w:r w:rsidR="00F91F68">
              <w:rPr>
                <w:rFonts w:hAnsi="宋体" w:cs="宋体"/>
                <w:kern w:val="0"/>
                <w:sz w:val="24"/>
                <w:szCs w:val="24"/>
              </w:rPr>
              <w:t>5</w:t>
            </w: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年</w:t>
            </w:r>
            <w:r w:rsidR="009D7345" w:rsidRPr="00DC7833">
              <w:rPr>
                <w:rFonts w:hAnsi="宋体" w:cs="宋体" w:hint="eastAsia"/>
                <w:kern w:val="0"/>
                <w:sz w:val="24"/>
                <w:szCs w:val="24"/>
              </w:rPr>
              <w:t>6月</w:t>
            </w:r>
          </w:p>
        </w:tc>
      </w:tr>
      <w:tr w:rsidR="00E35283" w:rsidRPr="00DC7833" w:rsidTr="00B3799D">
        <w:trPr>
          <w:trHeight w:val="37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83" w:rsidRPr="00DC7833" w:rsidRDefault="00E35283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83" w:rsidRPr="00DC7833" w:rsidRDefault="0039033E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186,061.89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83" w:rsidRPr="00DC7833" w:rsidRDefault="009F6C5C" w:rsidP="009F6C5C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9F6C5C">
              <w:rPr>
                <w:rFonts w:hAnsi="宋体" w:cs="宋体"/>
                <w:kern w:val="0"/>
                <w:sz w:val="24"/>
                <w:szCs w:val="24"/>
              </w:rPr>
              <w:t>157</w:t>
            </w:r>
            <w:r>
              <w:rPr>
                <w:rFonts w:hAnsi="宋体" w:cs="宋体"/>
                <w:kern w:val="0"/>
                <w:sz w:val="24"/>
                <w:szCs w:val="24"/>
              </w:rPr>
              <w:t>,</w:t>
            </w:r>
            <w:r w:rsidRPr="009F6C5C">
              <w:rPr>
                <w:rFonts w:hAnsi="宋体" w:cs="宋体"/>
                <w:kern w:val="0"/>
                <w:sz w:val="24"/>
                <w:szCs w:val="24"/>
              </w:rPr>
              <w:t>288</w:t>
            </w:r>
            <w:r>
              <w:rPr>
                <w:rFonts w:hAnsi="宋体" w:cs="宋体"/>
                <w:kern w:val="0"/>
                <w:sz w:val="24"/>
                <w:szCs w:val="24"/>
              </w:rPr>
              <w:t>.</w:t>
            </w:r>
            <w:r w:rsidRPr="009F6C5C">
              <w:rPr>
                <w:rFonts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E35283" w:rsidRPr="00DC7833" w:rsidTr="00B3799D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83" w:rsidRPr="00DC7833" w:rsidRDefault="00E35283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负债总额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83" w:rsidRPr="00DC7833" w:rsidRDefault="0039033E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172,352.54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83" w:rsidRPr="00DC7833" w:rsidRDefault="009F6C5C" w:rsidP="009F6C5C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9F6C5C">
              <w:rPr>
                <w:rFonts w:hAnsi="宋体" w:cs="宋体"/>
                <w:kern w:val="0"/>
                <w:sz w:val="24"/>
                <w:szCs w:val="24"/>
              </w:rPr>
              <w:t>143</w:t>
            </w:r>
            <w:r>
              <w:rPr>
                <w:rFonts w:hAnsi="宋体" w:cs="宋体"/>
                <w:kern w:val="0"/>
                <w:sz w:val="24"/>
                <w:szCs w:val="24"/>
              </w:rPr>
              <w:t>,</w:t>
            </w:r>
            <w:r w:rsidRPr="009F6C5C">
              <w:rPr>
                <w:rFonts w:hAnsi="宋体" w:cs="宋体"/>
                <w:kern w:val="0"/>
                <w:sz w:val="24"/>
                <w:szCs w:val="24"/>
              </w:rPr>
              <w:t>670</w:t>
            </w:r>
            <w:r>
              <w:rPr>
                <w:rFonts w:hAnsi="宋体" w:cs="宋体"/>
                <w:kern w:val="0"/>
                <w:sz w:val="24"/>
                <w:szCs w:val="24"/>
              </w:rPr>
              <w:t>.</w:t>
            </w:r>
            <w:r w:rsidRPr="009F6C5C">
              <w:rPr>
                <w:rFonts w:hAnsi="宋体" w:cs="宋体"/>
                <w:kern w:val="0"/>
                <w:sz w:val="24"/>
                <w:szCs w:val="24"/>
              </w:rPr>
              <w:t>33</w:t>
            </w:r>
          </w:p>
        </w:tc>
      </w:tr>
      <w:tr w:rsidR="00E35283" w:rsidRPr="00B338D7" w:rsidTr="00B3799D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83" w:rsidRPr="00DC7833" w:rsidRDefault="00E35283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833">
              <w:rPr>
                <w:rFonts w:hAnsi="宋体" w:cs="宋体" w:hint="eastAsia"/>
                <w:kern w:val="0"/>
                <w:sz w:val="24"/>
                <w:szCs w:val="24"/>
              </w:rPr>
              <w:t>所有者权益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83" w:rsidRPr="00DC7833" w:rsidRDefault="008770EA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13,709.36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83" w:rsidRPr="00DC7833" w:rsidRDefault="00CA683A" w:rsidP="00CA683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CA683A">
              <w:rPr>
                <w:rFonts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hAnsi="宋体" w:cs="宋体"/>
                <w:kern w:val="0"/>
                <w:sz w:val="24"/>
                <w:szCs w:val="24"/>
              </w:rPr>
              <w:t>,</w:t>
            </w:r>
            <w:r w:rsidRPr="00CA683A">
              <w:rPr>
                <w:rFonts w:hAnsi="宋体" w:cs="宋体"/>
                <w:kern w:val="0"/>
                <w:sz w:val="24"/>
                <w:szCs w:val="24"/>
              </w:rPr>
              <w:t>618</w:t>
            </w:r>
            <w:r>
              <w:rPr>
                <w:rFonts w:hAnsi="宋体" w:cs="宋体"/>
                <w:kern w:val="0"/>
                <w:sz w:val="24"/>
                <w:szCs w:val="24"/>
              </w:rPr>
              <w:t>.</w:t>
            </w:r>
            <w:r w:rsidRPr="00CA683A">
              <w:rPr>
                <w:rFonts w:hAnsi="宋体" w:cs="宋体"/>
                <w:kern w:val="0"/>
                <w:sz w:val="24"/>
                <w:szCs w:val="24"/>
              </w:rPr>
              <w:t>04</w:t>
            </w:r>
          </w:p>
        </w:tc>
      </w:tr>
    </w:tbl>
    <w:p w:rsidR="002A721F" w:rsidRPr="00B338D7" w:rsidRDefault="002A721F" w:rsidP="004B0F39">
      <w:pPr>
        <w:widowControl/>
        <w:shd w:val="clear" w:color="auto" w:fill="FFFFFF"/>
        <w:tabs>
          <w:tab w:val="left" w:pos="630"/>
        </w:tabs>
        <w:spacing w:line="600" w:lineRule="exact"/>
        <w:ind w:firstLineChars="200" w:firstLine="643"/>
        <w:jc w:val="left"/>
        <w:rPr>
          <w:rFonts w:hAnsi="宋体" w:cs="宋体"/>
          <w:b/>
          <w:kern w:val="0"/>
          <w:highlight w:val="yellow"/>
          <w:shd w:val="clear" w:color="auto" w:fill="FFFFFF"/>
        </w:rPr>
      </w:pPr>
    </w:p>
    <w:p w:rsidR="008B053D" w:rsidRPr="0046104E" w:rsidRDefault="008B053D" w:rsidP="004B0F39">
      <w:pPr>
        <w:widowControl/>
        <w:shd w:val="clear" w:color="auto" w:fill="FFFFFF"/>
        <w:tabs>
          <w:tab w:val="left" w:pos="63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 w:rsidRPr="0046104E">
        <w:rPr>
          <w:rFonts w:hAnsi="宋体" w:cs="宋体" w:hint="eastAsia"/>
          <w:b/>
          <w:kern w:val="0"/>
          <w:shd w:val="clear" w:color="auto" w:fill="FFFFFF"/>
        </w:rPr>
        <w:t>3.3报告期内资本构成及其变化情况</w:t>
      </w:r>
    </w:p>
    <w:p w:rsidR="008B053D" w:rsidRPr="004C7D1E" w:rsidRDefault="008B053D" w:rsidP="002A721F">
      <w:pPr>
        <w:widowControl/>
        <w:shd w:val="clear" w:color="auto" w:fill="FFFFFF"/>
        <w:tabs>
          <w:tab w:val="left" w:pos="630"/>
        </w:tabs>
        <w:spacing w:line="600" w:lineRule="exact"/>
        <w:ind w:right="641"/>
        <w:jc w:val="right"/>
        <w:rPr>
          <w:rFonts w:hAnsi="宋体" w:cs="宋体"/>
          <w:kern w:val="0"/>
          <w:sz w:val="24"/>
          <w:szCs w:val="24"/>
          <w:shd w:val="clear" w:color="auto" w:fill="FFFFFF"/>
        </w:rPr>
      </w:pPr>
      <w:r w:rsidRPr="004C7D1E">
        <w:rPr>
          <w:rFonts w:hAnsi="宋体" w:cs="宋体" w:hint="eastAsia"/>
          <w:kern w:val="0"/>
          <w:sz w:val="24"/>
          <w:szCs w:val="24"/>
          <w:shd w:val="clear" w:color="auto" w:fill="FFFFFF"/>
        </w:rPr>
        <w:t>单位：人民币   万元</w:t>
      </w:r>
    </w:p>
    <w:tbl>
      <w:tblPr>
        <w:tblW w:w="8895" w:type="dxa"/>
        <w:tblInd w:w="288" w:type="dxa"/>
        <w:tblLayout w:type="fixed"/>
        <w:tblLook w:val="04A0"/>
      </w:tblPr>
      <w:tblGrid>
        <w:gridCol w:w="5774"/>
        <w:gridCol w:w="3121"/>
      </w:tblGrid>
      <w:tr w:rsidR="008B053D" w:rsidRPr="004C7D1E" w:rsidTr="00011116">
        <w:trPr>
          <w:trHeight w:val="41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53D" w:rsidRPr="004C7D1E" w:rsidRDefault="008B053D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53D" w:rsidRPr="004C7D1E" w:rsidRDefault="005120FB" w:rsidP="001E2562">
            <w:pPr>
              <w:widowControl/>
              <w:spacing w:line="6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20</w:t>
            </w:r>
            <w:r w:rsidR="00B375F5" w:rsidRPr="004C7D1E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  <w:r w:rsidR="001E2562">
              <w:rPr>
                <w:rFonts w:hAnsi="宋体" w:cs="宋体"/>
                <w:kern w:val="0"/>
                <w:sz w:val="24"/>
                <w:szCs w:val="24"/>
              </w:rPr>
              <w:t>5</w:t>
            </w:r>
            <w:r w:rsidR="008B053D" w:rsidRPr="004C7D1E">
              <w:rPr>
                <w:rFonts w:hAnsi="宋体" w:cs="宋体" w:hint="eastAsia"/>
                <w:kern w:val="0"/>
                <w:sz w:val="24"/>
                <w:szCs w:val="24"/>
              </w:rPr>
              <w:t>年</w:t>
            </w:r>
            <w:r w:rsidR="00E378DA" w:rsidRPr="004C7D1E">
              <w:rPr>
                <w:rFonts w:hAnsi="宋体" w:cs="宋体" w:hint="eastAsia"/>
                <w:kern w:val="0"/>
                <w:sz w:val="24"/>
                <w:szCs w:val="24"/>
              </w:rPr>
              <w:t>6月</w:t>
            </w:r>
          </w:p>
        </w:tc>
      </w:tr>
      <w:tr w:rsidR="00E54870" w:rsidRPr="004C7D1E" w:rsidTr="00011116">
        <w:trPr>
          <w:trHeight w:val="364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2A721F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  <w:r w:rsidR="00011116" w:rsidRPr="004C7D1E">
              <w:rPr>
                <w:rFonts w:hAnsi="宋体" w:cs="宋体" w:hint="eastAsia"/>
                <w:kern w:val="0"/>
                <w:sz w:val="24"/>
                <w:szCs w:val="24"/>
              </w:rPr>
              <w:t>.</w:t>
            </w:r>
            <w:r w:rsidR="00AB1B55" w:rsidRPr="004C7D1E">
              <w:rPr>
                <w:rFonts w:hAnsi="宋体" w:cs="宋体" w:hint="eastAsia"/>
                <w:kern w:val="0"/>
                <w:sz w:val="24"/>
                <w:szCs w:val="24"/>
              </w:rPr>
              <w:t>实收资本和资本公积可计入部分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481E1C" w:rsidP="00481E1C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6</w:t>
            </w:r>
            <w:r w:rsidR="00E54870" w:rsidRPr="004C7D1E">
              <w:rPr>
                <w:rFonts w:hAnsi="宋体" w:cs="宋体" w:hint="eastAsia"/>
                <w:kern w:val="0"/>
                <w:sz w:val="24"/>
                <w:szCs w:val="24"/>
              </w:rPr>
              <w:t>,</w:t>
            </w: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000.00</w:t>
            </w:r>
          </w:p>
        </w:tc>
      </w:tr>
      <w:tr w:rsidR="00011116" w:rsidRPr="004C7D1E" w:rsidTr="00011116">
        <w:trPr>
          <w:trHeight w:val="296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011116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2.留存收益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F108AD" w:rsidP="000F6ADD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7</w:t>
            </w:r>
            <w:r w:rsidR="00ED4478">
              <w:rPr>
                <w:rFonts w:hAnsi="宋体" w:cs="宋体"/>
                <w:kern w:val="0"/>
                <w:sz w:val="24"/>
                <w:szCs w:val="24"/>
              </w:rPr>
              <w:t>,</w:t>
            </w:r>
            <w:r>
              <w:rPr>
                <w:rFonts w:hAnsi="宋体" w:cs="宋体"/>
                <w:kern w:val="0"/>
                <w:sz w:val="24"/>
                <w:szCs w:val="24"/>
              </w:rPr>
              <w:t>618.05</w:t>
            </w:r>
          </w:p>
        </w:tc>
      </w:tr>
      <w:tr w:rsidR="00E54870" w:rsidRPr="004C7D1E" w:rsidTr="00011116">
        <w:trPr>
          <w:trHeight w:val="296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2A721F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  <w:r w:rsidR="00011116" w:rsidRPr="004C7D1E">
              <w:rPr>
                <w:rFonts w:hAnsi="宋体" w:cs="宋体" w:hint="eastAsia"/>
                <w:kern w:val="0"/>
                <w:sz w:val="24"/>
                <w:szCs w:val="24"/>
              </w:rPr>
              <w:t>a</w:t>
            </w:r>
            <w:r w:rsidR="00AB1B55" w:rsidRPr="004C7D1E">
              <w:rPr>
                <w:rFonts w:hAnsi="宋体" w:cs="宋体" w:hint="eastAsia"/>
                <w:kern w:val="0"/>
                <w:sz w:val="24"/>
                <w:szCs w:val="24"/>
              </w:rPr>
              <w:t>盈余公积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286BB5" w:rsidP="00286BB5">
            <w:pPr>
              <w:widowControl/>
              <w:spacing w:line="6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86BB5">
              <w:rPr>
                <w:rFonts w:hAnsi="宋体" w:cs="宋体"/>
                <w:kern w:val="0"/>
                <w:sz w:val="24"/>
                <w:szCs w:val="24"/>
              </w:rPr>
              <w:t>958</w:t>
            </w:r>
            <w:r>
              <w:rPr>
                <w:rFonts w:hAnsi="宋体" w:cs="宋体"/>
                <w:kern w:val="0"/>
                <w:sz w:val="24"/>
                <w:szCs w:val="24"/>
              </w:rPr>
              <w:t>.</w:t>
            </w:r>
            <w:r w:rsidRPr="00286BB5">
              <w:rPr>
                <w:rFonts w:hAnsi="宋体" w:cs="宋体"/>
                <w:kern w:val="0"/>
                <w:sz w:val="24"/>
                <w:szCs w:val="24"/>
              </w:rPr>
              <w:t>87</w:t>
            </w:r>
          </w:p>
        </w:tc>
      </w:tr>
      <w:tr w:rsidR="00E54870" w:rsidRPr="004C7D1E" w:rsidTr="00011116">
        <w:trPr>
          <w:trHeight w:val="296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011116" w:rsidP="002A721F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2b</w:t>
            </w:r>
            <w:r w:rsidR="00AB1B55" w:rsidRPr="004C7D1E">
              <w:rPr>
                <w:rFonts w:hAnsi="宋体" w:cs="宋体" w:hint="eastAsia"/>
                <w:kern w:val="0"/>
                <w:sz w:val="24"/>
                <w:szCs w:val="24"/>
              </w:rPr>
              <w:t>一般风险准备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512839" w:rsidP="00481E1C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2,409.00</w:t>
            </w:r>
          </w:p>
        </w:tc>
      </w:tr>
      <w:tr w:rsidR="00E54870" w:rsidRPr="004C7D1E" w:rsidTr="00011116">
        <w:trPr>
          <w:trHeight w:val="296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011116" w:rsidP="002A721F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2c</w:t>
            </w:r>
            <w:r w:rsidR="00AB1B55" w:rsidRPr="004C7D1E">
              <w:rPr>
                <w:rFonts w:hAnsi="宋体" w:cs="宋体" w:hint="eastAsia"/>
                <w:kern w:val="0"/>
                <w:sz w:val="24"/>
                <w:szCs w:val="24"/>
              </w:rPr>
              <w:t>未分配利润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512839" w:rsidP="008C6EBD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4,250.1</w:t>
            </w:r>
            <w:r w:rsidR="008C6EBD">
              <w:rPr>
                <w:rFonts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E54870" w:rsidRPr="004C7D1E" w:rsidTr="00011116">
        <w:trPr>
          <w:trHeight w:val="296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011116" w:rsidP="002A721F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3.</w:t>
            </w:r>
            <w:r w:rsidR="00AB1B55" w:rsidRPr="004C7D1E">
              <w:rPr>
                <w:rFonts w:hAnsi="宋体" w:cs="宋体" w:hint="eastAsia"/>
                <w:kern w:val="0"/>
                <w:sz w:val="24"/>
                <w:szCs w:val="24"/>
              </w:rPr>
              <w:t>累计其他综合收益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D77B81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54870" w:rsidRPr="004C7D1E" w:rsidTr="00011116">
        <w:trPr>
          <w:trHeight w:val="296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011116" w:rsidP="002A721F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4.</w:t>
            </w:r>
            <w:r w:rsidR="00AB1B55"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监管调整前的核心一级资本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3F114E" w:rsidP="008C6EBD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13,618.0</w:t>
            </w:r>
            <w:r w:rsidR="008C6EBD">
              <w:rPr>
                <w:rFonts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32096" w:rsidRPr="004C7D1E" w:rsidTr="00011116">
        <w:trPr>
          <w:trHeight w:val="296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96" w:rsidRPr="004C7D1E" w:rsidRDefault="00532096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5.商誉（扣除递延税负债）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96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532096" w:rsidRPr="004C7D1E" w:rsidTr="00011116">
        <w:trPr>
          <w:trHeight w:val="296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96" w:rsidRPr="004C7D1E" w:rsidRDefault="00532096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6.其他无形资产（土地使用权除外）（扣除递延税负债）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96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54870" w:rsidRPr="004C7D1E" w:rsidTr="00011116">
        <w:trPr>
          <w:trHeight w:val="296"/>
        </w:trPr>
        <w:tc>
          <w:tcPr>
            <w:tcW w:w="5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2A721F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7</w:t>
            </w:r>
            <w:r w:rsidR="00532096" w:rsidRPr="004C7D1E">
              <w:rPr>
                <w:rFonts w:hAnsi="宋体" w:cs="宋体" w:hint="eastAsia"/>
                <w:kern w:val="0"/>
                <w:sz w:val="24"/>
                <w:szCs w:val="24"/>
              </w:rPr>
              <w:t>.</w:t>
            </w:r>
            <w:r w:rsidR="00AB1B55" w:rsidRPr="004C7D1E">
              <w:rPr>
                <w:rFonts w:hAnsi="宋体" w:cs="宋体" w:hint="eastAsia"/>
                <w:kern w:val="0"/>
                <w:sz w:val="24"/>
                <w:szCs w:val="24"/>
              </w:rPr>
              <w:t>依赖未来盈利的由经营亏损引起的净递延税资产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54870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2A721F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8</w:t>
            </w:r>
            <w:r w:rsidR="00532096" w:rsidRPr="004C7D1E">
              <w:rPr>
                <w:rFonts w:hAnsi="宋体" w:cs="宋体" w:hint="eastAsia"/>
                <w:kern w:val="0"/>
                <w:sz w:val="24"/>
                <w:szCs w:val="24"/>
              </w:rPr>
              <w:t>.</w:t>
            </w:r>
            <w:r w:rsidR="00AB1B55" w:rsidRPr="004C7D1E">
              <w:rPr>
                <w:rFonts w:hAnsi="宋体" w:cs="宋体" w:hint="eastAsia"/>
                <w:kern w:val="0"/>
                <w:sz w:val="24"/>
                <w:szCs w:val="24"/>
              </w:rPr>
              <w:t>损失准备缺口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532096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96" w:rsidRPr="004C7D1E" w:rsidRDefault="00532096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9.直接或间接持有本银行的普通股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96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532096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96" w:rsidRPr="004C7D1E" w:rsidRDefault="00532096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10.持有的金融机构一级资本工具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96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B1B55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532096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11.</w:t>
            </w:r>
            <w:r w:rsidR="00AD5549" w:rsidRPr="004C7D1E">
              <w:rPr>
                <w:rFonts w:hAnsi="宋体" w:cs="宋体" w:hint="eastAsia"/>
                <w:kern w:val="0"/>
                <w:sz w:val="24"/>
                <w:szCs w:val="24"/>
              </w:rPr>
              <w:t>监管规定的其他应从核心一级资本中扣除的项目合计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132ADF" w:rsidP="000F6ADD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781CEA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EA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lastRenderedPageBreak/>
              <w:t>12. 核心一级资本监管调整总和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EA" w:rsidRPr="004C7D1E" w:rsidRDefault="00132ADF" w:rsidP="000F6ADD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781CEA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EA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EA" w:rsidRPr="004C7D1E" w:rsidRDefault="00781CEA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AB1B55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13.</w:t>
            </w:r>
            <w:r w:rsidR="00011116"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核心一级资本净额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132ADF" w:rsidP="000F6ADD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13,618.05</w:t>
            </w:r>
          </w:p>
        </w:tc>
      </w:tr>
      <w:tr w:rsidR="00AB1B55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14.</w:t>
            </w:r>
            <w:r w:rsidR="00011116" w:rsidRPr="004C7D1E">
              <w:rPr>
                <w:rFonts w:hAnsi="宋体" w:cs="宋体" w:hint="eastAsia"/>
                <w:kern w:val="0"/>
                <w:sz w:val="24"/>
                <w:szCs w:val="24"/>
              </w:rPr>
              <w:t>监管认可的其他资本工具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B1B55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15.</w:t>
            </w:r>
            <w:r w:rsidR="00011116" w:rsidRPr="004C7D1E">
              <w:rPr>
                <w:rFonts w:hAnsi="宋体" w:cs="宋体" w:hint="eastAsia"/>
                <w:kern w:val="0"/>
                <w:sz w:val="24"/>
                <w:szCs w:val="24"/>
              </w:rPr>
              <w:t>超额损失准备可计入部分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132ADF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132ADF">
              <w:rPr>
                <w:rFonts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,</w:t>
            </w:r>
            <w:r w:rsidRPr="00132ADF">
              <w:rPr>
                <w:rFonts w:hAnsi="宋体" w:cs="宋体"/>
                <w:kern w:val="0"/>
                <w:sz w:val="24"/>
                <w:szCs w:val="24"/>
              </w:rPr>
              <w:t>929.43</w:t>
            </w:r>
          </w:p>
        </w:tc>
      </w:tr>
      <w:tr w:rsidR="00AB1B55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16.</w:t>
            </w:r>
            <w:r w:rsidR="00011116"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监管调整前的其他资本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55" w:rsidRPr="004C7D1E" w:rsidRDefault="00ED4478" w:rsidP="00ED447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132ADF">
              <w:rPr>
                <w:rFonts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,</w:t>
            </w:r>
            <w:r w:rsidRPr="00132ADF">
              <w:rPr>
                <w:rFonts w:hAnsi="宋体" w:cs="宋体"/>
                <w:kern w:val="0"/>
                <w:sz w:val="24"/>
                <w:szCs w:val="24"/>
              </w:rPr>
              <w:t>929.43</w:t>
            </w:r>
          </w:p>
        </w:tc>
      </w:tr>
      <w:tr w:rsidR="00011116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17.</w:t>
            </w:r>
            <w:r w:rsidR="00011116" w:rsidRPr="004C7D1E">
              <w:rPr>
                <w:rFonts w:hAnsi="宋体" w:cs="宋体" w:hint="eastAsia"/>
                <w:kern w:val="0"/>
                <w:sz w:val="24"/>
                <w:szCs w:val="24"/>
              </w:rPr>
              <w:t>持有的金融机构二级资本工具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11116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18.</w:t>
            </w:r>
            <w:r w:rsidR="00011116" w:rsidRPr="004C7D1E">
              <w:rPr>
                <w:rFonts w:hAnsi="宋体" w:cs="宋体" w:hint="eastAsia"/>
                <w:kern w:val="0"/>
                <w:sz w:val="24"/>
                <w:szCs w:val="24"/>
              </w:rPr>
              <w:t>持有本银行或第三档商业银行的其他资本工具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11116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19.</w:t>
            </w:r>
            <w:r w:rsidR="00011116" w:rsidRPr="004C7D1E">
              <w:rPr>
                <w:rFonts w:hAnsi="宋体" w:cs="宋体" w:hint="eastAsia"/>
                <w:kern w:val="0"/>
                <w:sz w:val="24"/>
                <w:szCs w:val="24"/>
              </w:rPr>
              <w:t>监管规定的其他应从其他资本中扣除的项目合计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481E1C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11116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20.</w:t>
            </w:r>
            <w:r w:rsidR="00011116"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其他资本监管调整总和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ED4478" w:rsidP="00E87B0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11116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21.</w:t>
            </w:r>
            <w:r w:rsidR="00011116"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其他资本净额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ED4478" w:rsidP="00C47D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1,929.43</w:t>
            </w:r>
          </w:p>
        </w:tc>
      </w:tr>
      <w:tr w:rsidR="00011116" w:rsidRPr="004C7D1E" w:rsidTr="00011116">
        <w:trPr>
          <w:trHeight w:val="29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781CEA" w:rsidP="002A721F">
            <w:pPr>
              <w:widowControl/>
              <w:spacing w:line="6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22.</w:t>
            </w:r>
            <w:r w:rsidR="00011116" w:rsidRPr="004C7D1E">
              <w:rPr>
                <w:rFonts w:hAnsi="宋体" w:cs="宋体" w:hint="eastAsia"/>
                <w:b/>
                <w:kern w:val="0"/>
                <w:sz w:val="24"/>
                <w:szCs w:val="24"/>
              </w:rPr>
              <w:t>总资本净额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16" w:rsidRPr="004C7D1E" w:rsidRDefault="00E87B08" w:rsidP="000F6ADD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15</w:t>
            </w:r>
            <w:r w:rsidR="00954E10">
              <w:rPr>
                <w:rFonts w:hAnsi="宋体" w:cs="宋体"/>
                <w:kern w:val="0"/>
                <w:sz w:val="24"/>
                <w:szCs w:val="24"/>
              </w:rPr>
              <w:t>,</w:t>
            </w:r>
            <w:r>
              <w:rPr>
                <w:rFonts w:hAnsi="宋体" w:cs="宋体"/>
                <w:kern w:val="0"/>
                <w:sz w:val="24"/>
                <w:szCs w:val="24"/>
              </w:rPr>
              <w:t>547.48</w:t>
            </w:r>
          </w:p>
        </w:tc>
      </w:tr>
    </w:tbl>
    <w:p w:rsidR="008B053D" w:rsidRPr="004C7D1E" w:rsidRDefault="008B053D" w:rsidP="002A721F">
      <w:pPr>
        <w:widowControl/>
        <w:shd w:val="clear" w:color="auto" w:fill="FFFFFF"/>
        <w:tabs>
          <w:tab w:val="left" w:pos="630"/>
        </w:tabs>
        <w:spacing w:line="600" w:lineRule="exact"/>
        <w:ind w:right="641"/>
        <w:jc w:val="right"/>
        <w:rPr>
          <w:rFonts w:ascii="宋体" w:eastAsia="宋体" w:hAnsi="宋体" w:cs="宋体"/>
          <w:kern w:val="0"/>
          <w:szCs w:val="21"/>
          <w:shd w:val="clear" w:color="auto" w:fill="FFFFFF"/>
        </w:rPr>
      </w:pPr>
    </w:p>
    <w:p w:rsidR="005864AA" w:rsidRPr="004C7D1E" w:rsidRDefault="005864AA" w:rsidP="004B0F39">
      <w:pPr>
        <w:widowControl/>
        <w:shd w:val="clear" w:color="auto" w:fill="FFFFFF"/>
        <w:tabs>
          <w:tab w:val="left" w:pos="630"/>
        </w:tabs>
        <w:spacing w:line="600" w:lineRule="exact"/>
        <w:ind w:firstLineChars="200" w:firstLine="643"/>
        <w:jc w:val="left"/>
        <w:rPr>
          <w:rFonts w:hAnsi="宋体" w:cs="宋体"/>
          <w:b/>
          <w:kern w:val="0"/>
          <w:shd w:val="clear" w:color="auto" w:fill="FFFFFF"/>
        </w:rPr>
      </w:pPr>
      <w:r w:rsidRPr="004C7D1E">
        <w:rPr>
          <w:rFonts w:hAnsi="宋体" w:cs="宋体" w:hint="eastAsia"/>
          <w:b/>
          <w:kern w:val="0"/>
          <w:shd w:val="clear" w:color="auto" w:fill="FFFFFF"/>
        </w:rPr>
        <w:t>3.4关键审慎监管指标</w:t>
      </w:r>
    </w:p>
    <w:tbl>
      <w:tblPr>
        <w:tblW w:w="8856" w:type="dxa"/>
        <w:tblInd w:w="288" w:type="dxa"/>
        <w:tblLayout w:type="fixed"/>
        <w:tblLook w:val="04A0"/>
      </w:tblPr>
      <w:tblGrid>
        <w:gridCol w:w="2916"/>
        <w:gridCol w:w="448"/>
        <w:gridCol w:w="36"/>
        <w:gridCol w:w="2576"/>
        <w:gridCol w:w="2880"/>
      </w:tblGrid>
      <w:tr w:rsidR="005864AA" w:rsidRPr="004C7D1E" w:rsidTr="009F3331">
        <w:trPr>
          <w:trHeight w:val="28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5864AA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F16696">
            <w:pPr>
              <w:widowControl/>
              <w:spacing w:line="6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202</w:t>
            </w:r>
            <w:r w:rsidR="00F16696">
              <w:rPr>
                <w:rFonts w:hAnsi="宋体" w:cs="宋体"/>
                <w:kern w:val="0"/>
                <w:sz w:val="24"/>
                <w:szCs w:val="24"/>
              </w:rPr>
              <w:t>4</w:t>
            </w: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5864AA" w:rsidP="00F16696">
            <w:pPr>
              <w:widowControl/>
              <w:wordWrap w:val="0"/>
              <w:spacing w:line="6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202</w:t>
            </w:r>
            <w:r w:rsidR="00F16696">
              <w:rPr>
                <w:rFonts w:hAnsi="宋体" w:cs="宋体"/>
                <w:kern w:val="0"/>
                <w:sz w:val="24"/>
                <w:szCs w:val="24"/>
              </w:rPr>
              <w:t>5</w:t>
            </w: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年</w:t>
            </w:r>
            <w:r w:rsidR="00A17F2B" w:rsidRPr="004C7D1E">
              <w:rPr>
                <w:rFonts w:hAnsi="宋体" w:cs="宋体" w:hint="eastAsia"/>
                <w:kern w:val="0"/>
                <w:sz w:val="24"/>
                <w:szCs w:val="24"/>
              </w:rPr>
              <w:t>6月</w:t>
            </w:r>
          </w:p>
        </w:tc>
      </w:tr>
      <w:tr w:rsidR="005864AA" w:rsidRPr="004C7D1E" w:rsidTr="009F3331">
        <w:trPr>
          <w:trHeight w:val="37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5864AA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可用资本</w:t>
            </w:r>
          </w:p>
        </w:tc>
      </w:tr>
      <w:tr w:rsidR="005864AA" w:rsidRPr="004C7D1E" w:rsidTr="009F3331">
        <w:trPr>
          <w:trHeight w:val="374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5864AA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1.核心一级资本净额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3752EF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3752EF">
              <w:rPr>
                <w:rFonts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hAnsi="宋体" w:cs="宋体"/>
                <w:kern w:val="0"/>
                <w:sz w:val="24"/>
                <w:szCs w:val="24"/>
              </w:rPr>
              <w:t>,</w:t>
            </w:r>
            <w:r w:rsidRPr="003752EF">
              <w:rPr>
                <w:rFonts w:hAnsi="宋体" w:cs="宋体"/>
                <w:kern w:val="0"/>
                <w:sz w:val="24"/>
                <w:szCs w:val="24"/>
              </w:rPr>
              <w:t>685.68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1509DD" w:rsidP="000F6ADD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13,618.05</w:t>
            </w:r>
          </w:p>
        </w:tc>
      </w:tr>
      <w:tr w:rsidR="005864AA" w:rsidRPr="004C7D1E" w:rsidTr="009F3331">
        <w:trPr>
          <w:trHeight w:val="28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9F3331">
            <w:pPr>
              <w:widowControl/>
              <w:spacing w:line="600" w:lineRule="exact"/>
              <w:ind w:firstLineChars="100" w:firstLine="240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2.资本净额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3752EF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3752EF">
              <w:rPr>
                <w:rFonts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Ansi="宋体" w:cs="宋体"/>
                <w:kern w:val="0"/>
                <w:sz w:val="24"/>
                <w:szCs w:val="24"/>
              </w:rPr>
              <w:t>,</w:t>
            </w:r>
            <w:r w:rsidRPr="003752EF">
              <w:rPr>
                <w:rFonts w:hAnsi="宋体" w:cs="宋体"/>
                <w:kern w:val="0"/>
                <w:sz w:val="24"/>
                <w:szCs w:val="24"/>
              </w:rPr>
              <w:t>698.81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1509DD" w:rsidP="000F6ADD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15</w:t>
            </w:r>
            <w:r w:rsidR="00954E10">
              <w:rPr>
                <w:rFonts w:hAnsi="宋体" w:cs="宋体"/>
                <w:kern w:val="0"/>
                <w:sz w:val="24"/>
                <w:szCs w:val="24"/>
              </w:rPr>
              <w:t>,</w:t>
            </w:r>
            <w:r>
              <w:rPr>
                <w:rFonts w:hAnsi="宋体" w:cs="宋体"/>
                <w:kern w:val="0"/>
                <w:sz w:val="24"/>
                <w:szCs w:val="24"/>
              </w:rPr>
              <w:t>547.48</w:t>
            </w:r>
          </w:p>
        </w:tc>
      </w:tr>
      <w:tr w:rsidR="005864AA" w:rsidRPr="004C7D1E" w:rsidTr="009F3331">
        <w:trPr>
          <w:trHeight w:val="28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5864AA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风险加权资产</w:t>
            </w:r>
          </w:p>
        </w:tc>
      </w:tr>
      <w:tr w:rsidR="005864AA" w:rsidRPr="004C7D1E" w:rsidTr="009F3331">
        <w:trPr>
          <w:trHeight w:val="28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5864AA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3.信用风险加权资产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3752EF" w:rsidP="003752EF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3752EF">
              <w:rPr>
                <w:rFonts w:hAnsi="宋体" w:cs="宋体" w:hint="eastAsia"/>
                <w:kern w:val="0"/>
                <w:sz w:val="24"/>
                <w:szCs w:val="24"/>
              </w:rPr>
              <w:t>76</w:t>
            </w:r>
            <w:r>
              <w:rPr>
                <w:rFonts w:hAnsi="宋体" w:cs="宋体"/>
                <w:kern w:val="0"/>
                <w:sz w:val="24"/>
                <w:szCs w:val="24"/>
              </w:rPr>
              <w:t>,</w:t>
            </w:r>
            <w:r w:rsidRPr="003752EF">
              <w:rPr>
                <w:rFonts w:hAnsi="宋体" w:cs="宋体" w:hint="eastAsia"/>
                <w:kern w:val="0"/>
                <w:sz w:val="24"/>
                <w:szCs w:val="24"/>
              </w:rPr>
              <w:t xml:space="preserve">010.58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93ABE" w:rsidRDefault="00493ABE" w:rsidP="00493ABE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93ABE">
              <w:rPr>
                <w:rFonts w:hAnsi="宋体" w:cs="宋体" w:hint="eastAsia"/>
                <w:kern w:val="0"/>
                <w:sz w:val="24"/>
                <w:szCs w:val="24"/>
              </w:rPr>
              <w:t>69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,</w:t>
            </w:r>
            <w:r w:rsidRPr="00493ABE">
              <w:rPr>
                <w:rFonts w:hAnsi="宋体" w:cs="宋体" w:hint="eastAsia"/>
                <w:kern w:val="0"/>
                <w:sz w:val="24"/>
                <w:szCs w:val="24"/>
              </w:rPr>
              <w:t xml:space="preserve">992.45 </w:t>
            </w:r>
          </w:p>
        </w:tc>
      </w:tr>
      <w:tr w:rsidR="005864AA" w:rsidRPr="004C7D1E" w:rsidTr="009F3331">
        <w:trPr>
          <w:trHeight w:val="28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5864AA">
            <w:pPr>
              <w:widowControl/>
              <w:spacing w:line="60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4. 操作风险加权资产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3752EF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3752EF">
              <w:rPr>
                <w:rFonts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hAnsi="宋体" w:cs="宋体"/>
                <w:kern w:val="0"/>
                <w:sz w:val="24"/>
                <w:szCs w:val="24"/>
              </w:rPr>
              <w:t>,</w:t>
            </w:r>
            <w:r w:rsidRPr="003752EF">
              <w:rPr>
                <w:rFonts w:hAnsi="宋体" w:cs="宋体"/>
                <w:kern w:val="0"/>
                <w:sz w:val="24"/>
                <w:szCs w:val="24"/>
              </w:rPr>
              <w:t>559.69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493ABE" w:rsidP="00493ABE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93ABE">
              <w:rPr>
                <w:rFonts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hAnsi="宋体" w:cs="宋体"/>
                <w:kern w:val="0"/>
                <w:sz w:val="24"/>
                <w:szCs w:val="24"/>
              </w:rPr>
              <w:t>,</w:t>
            </w:r>
            <w:r w:rsidRPr="00493ABE">
              <w:rPr>
                <w:rFonts w:hAnsi="宋体" w:cs="宋体"/>
                <w:kern w:val="0"/>
                <w:sz w:val="24"/>
                <w:szCs w:val="24"/>
              </w:rPr>
              <w:t>559.69</w:t>
            </w:r>
          </w:p>
        </w:tc>
      </w:tr>
      <w:tr w:rsidR="005864AA" w:rsidRPr="004C7D1E" w:rsidTr="009F3331">
        <w:trPr>
          <w:trHeight w:val="28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5864AA">
            <w:pPr>
              <w:widowControl/>
              <w:spacing w:line="60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lastRenderedPageBreak/>
              <w:t>5.风险加权资产合计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946B5A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86,570.27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493ABE" w:rsidP="00017206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80,552.14</w:t>
            </w:r>
          </w:p>
        </w:tc>
      </w:tr>
      <w:tr w:rsidR="005864AA" w:rsidRPr="004C7D1E" w:rsidTr="009F3331">
        <w:trPr>
          <w:trHeight w:val="28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5864AA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资本充足率</w:t>
            </w:r>
          </w:p>
        </w:tc>
      </w:tr>
      <w:tr w:rsidR="005864AA" w:rsidRPr="004C7D1E" w:rsidTr="009F3331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5864AA">
            <w:pPr>
              <w:widowControl/>
              <w:spacing w:line="60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6.核心一级资本充足率（%）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9E3D20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15.81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954E10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16.91</w:t>
            </w:r>
          </w:p>
        </w:tc>
      </w:tr>
      <w:tr w:rsidR="005864AA" w:rsidRPr="004C7D1E" w:rsidTr="009F3331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5864AA" w:rsidP="009F3331">
            <w:pPr>
              <w:widowControl/>
              <w:spacing w:line="600" w:lineRule="exact"/>
              <w:ind w:firstLineChars="100" w:firstLine="240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7.资本充足率（%）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9E3D20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18.13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954E10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19.30</w:t>
            </w:r>
          </w:p>
        </w:tc>
      </w:tr>
      <w:tr w:rsidR="009F3331" w:rsidRPr="004C7D1E" w:rsidTr="009F3331">
        <w:trPr>
          <w:trHeight w:val="28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1" w:rsidRPr="004C7D1E" w:rsidRDefault="009F3331" w:rsidP="009F3331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杠杆率</w:t>
            </w:r>
          </w:p>
        </w:tc>
      </w:tr>
      <w:tr w:rsidR="005864AA" w:rsidRPr="004C7D1E" w:rsidTr="009F3331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9F3331" w:rsidP="005864AA">
            <w:pPr>
              <w:widowControl/>
              <w:spacing w:line="60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 xml:space="preserve"> 8.调整后表内外资产余额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1F1FB5" w:rsidRDefault="001F1FB5" w:rsidP="001F1FB5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1F1FB5">
              <w:rPr>
                <w:rFonts w:hAnsi="宋体" w:cs="宋体" w:hint="eastAsia"/>
                <w:kern w:val="0"/>
                <w:sz w:val="24"/>
                <w:szCs w:val="24"/>
              </w:rPr>
              <w:t>186,539.96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D330CE" w:rsidP="00D330CE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158,274.67</w:t>
            </w:r>
          </w:p>
        </w:tc>
      </w:tr>
      <w:tr w:rsidR="005864AA" w:rsidRPr="004C7D1E" w:rsidTr="009F3331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9F3331" w:rsidP="009F3331">
            <w:pPr>
              <w:widowControl/>
              <w:spacing w:line="600" w:lineRule="exact"/>
              <w:ind w:firstLineChars="100" w:firstLine="240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9.杠杆率（%）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1F1FB5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7.20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BA53C1" w:rsidP="008479B7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8.60</w:t>
            </w:r>
          </w:p>
        </w:tc>
      </w:tr>
      <w:tr w:rsidR="009F3331" w:rsidRPr="004C7D1E" w:rsidTr="009F3331">
        <w:trPr>
          <w:trHeight w:val="28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1" w:rsidRPr="004C7D1E" w:rsidRDefault="009F3331" w:rsidP="009F3331">
            <w:pPr>
              <w:widowControl/>
              <w:spacing w:line="6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流动性</w:t>
            </w:r>
          </w:p>
        </w:tc>
      </w:tr>
      <w:tr w:rsidR="005864AA" w:rsidRPr="004C7D1E" w:rsidTr="009F3331">
        <w:trPr>
          <w:trHeight w:val="285"/>
        </w:trPr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9F3331" w:rsidP="009F3331">
            <w:pPr>
              <w:widowControl/>
              <w:spacing w:line="60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 xml:space="preserve">  10.优质流动性资产充足率（%）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4859B3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440.66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D956FE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319.57</w:t>
            </w:r>
          </w:p>
        </w:tc>
      </w:tr>
      <w:tr w:rsidR="005864AA" w:rsidRPr="004C7D1E" w:rsidTr="009F3331">
        <w:trPr>
          <w:trHeight w:val="285"/>
        </w:trPr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9F3331" w:rsidP="009F3331">
            <w:pPr>
              <w:widowControl/>
              <w:spacing w:line="600" w:lineRule="exact"/>
              <w:ind w:firstLineChars="100" w:firstLine="240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11.流动性比例（%）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3E33EE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112.31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D956FE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137.20</w:t>
            </w:r>
          </w:p>
        </w:tc>
      </w:tr>
      <w:tr w:rsidR="005864AA" w:rsidRPr="004C7D1E" w:rsidTr="009F3331">
        <w:trPr>
          <w:trHeight w:val="285"/>
        </w:trPr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9F3331" w:rsidP="009F3331">
            <w:pPr>
              <w:widowControl/>
              <w:spacing w:line="600" w:lineRule="exact"/>
              <w:ind w:firstLineChars="100" w:firstLine="240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12.流动性匹配率（%）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AA" w:rsidRPr="004C7D1E" w:rsidRDefault="00961969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128.39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AA" w:rsidRPr="004C7D1E" w:rsidRDefault="00D956FE" w:rsidP="005864AA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123.26</w:t>
            </w:r>
          </w:p>
        </w:tc>
      </w:tr>
    </w:tbl>
    <w:p w:rsidR="005864AA" w:rsidRPr="004C7D1E" w:rsidRDefault="005864AA" w:rsidP="00D10398">
      <w:pPr>
        <w:widowControl/>
        <w:shd w:val="clear" w:color="auto" w:fill="FFFFFF"/>
        <w:tabs>
          <w:tab w:val="left" w:pos="630"/>
        </w:tabs>
        <w:spacing w:line="600" w:lineRule="exact"/>
        <w:ind w:right="1601"/>
        <w:rPr>
          <w:rFonts w:ascii="宋体" w:eastAsia="宋体" w:hAnsi="宋体" w:cs="宋体"/>
          <w:kern w:val="0"/>
          <w:szCs w:val="21"/>
          <w:shd w:val="clear" w:color="auto" w:fill="FFFFFF"/>
        </w:rPr>
      </w:pPr>
    </w:p>
    <w:p w:rsidR="00E54870" w:rsidRPr="004C7D1E" w:rsidRDefault="008B053D" w:rsidP="002A721F">
      <w:pPr>
        <w:adjustRightInd w:val="0"/>
        <w:snapToGrid w:val="0"/>
        <w:spacing w:line="600" w:lineRule="exact"/>
        <w:ind w:firstLineChars="200" w:firstLine="640"/>
        <w:rPr>
          <w:rFonts w:hAnsi="宋体" w:cs="宋体"/>
          <w:kern w:val="0"/>
          <w:shd w:val="clear" w:color="auto" w:fill="FFFFFF"/>
        </w:rPr>
      </w:pPr>
      <w:r w:rsidRPr="004C7D1E">
        <w:rPr>
          <w:rFonts w:hAnsi="宋体" w:cs="宋体" w:hint="eastAsia"/>
          <w:kern w:val="0"/>
          <w:shd w:val="clear" w:color="auto" w:fill="FFFFFF"/>
        </w:rPr>
        <w:t>20</w:t>
      </w:r>
      <w:r w:rsidR="00B375F5" w:rsidRPr="004C7D1E">
        <w:rPr>
          <w:rFonts w:hAnsi="宋体" w:cs="宋体" w:hint="eastAsia"/>
          <w:kern w:val="0"/>
          <w:shd w:val="clear" w:color="auto" w:fill="FFFFFF"/>
        </w:rPr>
        <w:t>2</w:t>
      </w:r>
      <w:r w:rsidR="00CB7119">
        <w:rPr>
          <w:rFonts w:hAnsi="宋体" w:cs="宋体"/>
          <w:kern w:val="0"/>
          <w:shd w:val="clear" w:color="auto" w:fill="FFFFFF"/>
        </w:rPr>
        <w:t>5</w:t>
      </w:r>
      <w:r w:rsidRPr="004C7D1E">
        <w:rPr>
          <w:rFonts w:hAnsi="宋体" w:cs="宋体" w:hint="eastAsia"/>
          <w:kern w:val="0"/>
          <w:shd w:val="clear" w:color="auto" w:fill="FFFFFF"/>
        </w:rPr>
        <w:t>年</w:t>
      </w:r>
      <w:r w:rsidR="00EB31C6">
        <w:rPr>
          <w:rFonts w:hAnsi="宋体" w:cs="宋体" w:hint="eastAsia"/>
          <w:kern w:val="0"/>
          <w:shd w:val="clear" w:color="auto" w:fill="FFFFFF"/>
        </w:rPr>
        <w:t>上半年</w:t>
      </w:r>
      <w:r w:rsidRPr="004C7D1E">
        <w:rPr>
          <w:rFonts w:hAnsi="宋体" w:cs="宋体" w:hint="eastAsia"/>
          <w:kern w:val="0"/>
          <w:shd w:val="clear" w:color="auto" w:fill="FFFFFF"/>
        </w:rPr>
        <w:t>，</w:t>
      </w:r>
      <w:r w:rsidR="00EB31C6">
        <w:rPr>
          <w:rFonts w:hAnsi="宋体" w:cs="宋体" w:hint="eastAsia"/>
          <w:kern w:val="0"/>
          <w:shd w:val="clear" w:color="auto" w:fill="FFFFFF"/>
        </w:rPr>
        <w:t>我行</w:t>
      </w:r>
      <w:r w:rsidR="00DD1CF2" w:rsidRPr="004C7D1E">
        <w:rPr>
          <w:rFonts w:hAnsi="仿宋" w:hint="eastAsia"/>
        </w:rPr>
        <w:t>面对</w:t>
      </w:r>
      <w:r w:rsidR="00DD1CF2" w:rsidRPr="004C7D1E">
        <w:rPr>
          <w:rFonts w:hAnsi="宋体" w:cs="宋体" w:hint="eastAsia"/>
          <w:kern w:val="0"/>
          <w:shd w:val="clear" w:color="auto" w:fill="FFFFFF"/>
        </w:rPr>
        <w:t>复杂的经济形势，</w:t>
      </w:r>
      <w:r w:rsidR="000D77EC" w:rsidRPr="004C7D1E">
        <w:rPr>
          <w:rFonts w:hAnsi="宋体" w:cs="宋体" w:hint="eastAsia"/>
          <w:kern w:val="0"/>
          <w:shd w:val="clear" w:color="auto" w:fill="FFFFFF"/>
        </w:rPr>
        <w:t>全行上下联动，克难攻坚，紧紧围绕年度经营计划，</w:t>
      </w:r>
      <w:r w:rsidR="000D77EC" w:rsidRPr="004C7D1E">
        <w:rPr>
          <w:rFonts w:hAnsi="仿宋" w:hint="eastAsia"/>
        </w:rPr>
        <w:t>坚定不移地践行珠江模式，</w:t>
      </w:r>
      <w:r w:rsidR="000D77EC" w:rsidRPr="004C7D1E">
        <w:rPr>
          <w:rFonts w:cs="仿宋_GB2312" w:hint="eastAsia"/>
          <w:shd w:val="clear" w:color="auto" w:fill="FFFFFF"/>
        </w:rPr>
        <w:t>坚持“支农支小”的市场定位</w:t>
      </w:r>
      <w:r w:rsidR="000D77EC" w:rsidRPr="004C7D1E">
        <w:rPr>
          <w:rFonts w:hAnsi="宋体" w:cs="宋体" w:hint="eastAsia"/>
          <w:kern w:val="0"/>
          <w:shd w:val="clear" w:color="auto" w:fill="FFFFFF"/>
        </w:rPr>
        <w:t>，</w:t>
      </w:r>
      <w:r w:rsidR="0048008E" w:rsidRPr="004C7D1E">
        <w:rPr>
          <w:rFonts w:hAnsi="仿宋" w:hint="eastAsia"/>
        </w:rPr>
        <w:t>不断</w:t>
      </w:r>
      <w:r w:rsidR="0048008E" w:rsidRPr="004C7D1E">
        <w:rPr>
          <w:rFonts w:hAnsi="仿宋"/>
        </w:rPr>
        <w:t>提高经济效益，</w:t>
      </w:r>
      <w:r w:rsidR="00E35283" w:rsidRPr="004C7D1E">
        <w:rPr>
          <w:rFonts w:hAnsi="仿宋" w:hint="eastAsia"/>
        </w:rPr>
        <w:t>实现了各项业务稳健发展</w:t>
      </w:r>
      <w:r w:rsidR="000D77EC" w:rsidRPr="004C7D1E">
        <w:rPr>
          <w:rFonts w:hAnsi="宋体" w:cs="宋体" w:hint="eastAsia"/>
          <w:kern w:val="0"/>
          <w:shd w:val="clear" w:color="auto" w:fill="FFFFFF"/>
        </w:rPr>
        <w:t>。</w:t>
      </w:r>
      <w:r w:rsidR="00E54870" w:rsidRPr="004C7D1E">
        <w:rPr>
          <w:rFonts w:hAnsi="宋体" w:cs="宋体" w:hint="eastAsia"/>
          <w:kern w:val="0"/>
          <w:shd w:val="clear" w:color="auto" w:fill="FFFFFF"/>
        </w:rPr>
        <w:t>各项资产总计</w:t>
      </w:r>
      <w:r w:rsidR="00CB7119" w:rsidRPr="00CB7119">
        <w:rPr>
          <w:rFonts w:hAnsi="宋体" w:cs="宋体"/>
          <w:kern w:val="0"/>
          <w:shd w:val="clear" w:color="auto" w:fill="FFFFFF"/>
        </w:rPr>
        <w:t>157,288.38</w:t>
      </w:r>
      <w:r w:rsidR="00E54870" w:rsidRPr="004C7D1E">
        <w:rPr>
          <w:rFonts w:hAnsi="宋体" w:cs="宋体" w:hint="eastAsia"/>
          <w:kern w:val="0"/>
          <w:shd w:val="clear" w:color="auto" w:fill="FFFFFF"/>
        </w:rPr>
        <w:t>万元；负债总计</w:t>
      </w:r>
      <w:r w:rsidR="00CB7119" w:rsidRPr="00CB7119">
        <w:rPr>
          <w:rFonts w:hAnsi="宋体" w:cs="宋体"/>
          <w:kern w:val="0"/>
          <w:shd w:val="clear" w:color="auto" w:fill="FFFFFF"/>
        </w:rPr>
        <w:t>143,670.33</w:t>
      </w:r>
      <w:r w:rsidR="00E54870" w:rsidRPr="004C7D1E">
        <w:rPr>
          <w:rFonts w:hAnsi="宋体" w:cs="宋体" w:hint="eastAsia"/>
          <w:kern w:val="0"/>
          <w:shd w:val="clear" w:color="auto" w:fill="FFFFFF"/>
        </w:rPr>
        <w:t>万元；所有者权益</w:t>
      </w:r>
      <w:r w:rsidR="00CB7119" w:rsidRPr="00CB7119">
        <w:rPr>
          <w:rFonts w:hAnsi="宋体" w:cs="宋体"/>
          <w:kern w:val="0"/>
          <w:shd w:val="clear" w:color="auto" w:fill="FFFFFF"/>
        </w:rPr>
        <w:t>13,618.04</w:t>
      </w:r>
      <w:r w:rsidR="00E54870" w:rsidRPr="004C7D1E">
        <w:rPr>
          <w:rFonts w:hAnsi="宋体" w:cs="宋体" w:hint="eastAsia"/>
          <w:kern w:val="0"/>
          <w:shd w:val="clear" w:color="auto" w:fill="FFFFFF"/>
        </w:rPr>
        <w:t>万元；实现利润总额</w:t>
      </w:r>
      <w:r w:rsidR="00CB7119" w:rsidRPr="00CB7119">
        <w:rPr>
          <w:rFonts w:hAnsi="宋体" w:cs="宋体"/>
          <w:kern w:val="0"/>
          <w:shd w:val="clear" w:color="auto" w:fill="FFFFFF"/>
        </w:rPr>
        <w:t>838.34</w:t>
      </w:r>
      <w:r w:rsidR="00E54870" w:rsidRPr="004C7D1E">
        <w:rPr>
          <w:rFonts w:hAnsi="宋体" w:cs="宋体" w:hint="eastAsia"/>
          <w:kern w:val="0"/>
          <w:shd w:val="clear" w:color="auto" w:fill="FFFFFF"/>
        </w:rPr>
        <w:t>万元；实现净利润</w:t>
      </w:r>
      <w:r w:rsidR="00CB7119" w:rsidRPr="00CB7119">
        <w:rPr>
          <w:rFonts w:hAnsi="宋体" w:cs="宋体"/>
          <w:kern w:val="0"/>
          <w:shd w:val="clear" w:color="auto" w:fill="FFFFFF"/>
        </w:rPr>
        <w:t>628.68</w:t>
      </w:r>
      <w:r w:rsidR="00E54870" w:rsidRPr="004C7D1E">
        <w:rPr>
          <w:rFonts w:hAnsi="宋体" w:cs="宋体" w:hint="eastAsia"/>
          <w:kern w:val="0"/>
          <w:shd w:val="clear" w:color="auto" w:fill="FFFFFF"/>
        </w:rPr>
        <w:t xml:space="preserve">万元。 </w:t>
      </w:r>
    </w:p>
    <w:p w:rsidR="008B053D" w:rsidRPr="004C7D1E" w:rsidRDefault="00D10398" w:rsidP="004B0F39">
      <w:pPr>
        <w:spacing w:line="600" w:lineRule="exact"/>
        <w:ind w:firstLineChars="200" w:firstLine="643"/>
        <w:jc w:val="left"/>
        <w:rPr>
          <w:rFonts w:hAnsi="宋体" w:cs="宋体"/>
          <w:b/>
          <w:color w:val="000000" w:themeColor="text1"/>
          <w:kern w:val="0"/>
          <w:shd w:val="clear" w:color="auto" w:fill="FFFFFF"/>
        </w:rPr>
      </w:pPr>
      <w:r w:rsidRPr="004C7D1E">
        <w:rPr>
          <w:rFonts w:hAnsi="宋体" w:cs="宋体" w:hint="eastAsia"/>
          <w:b/>
          <w:color w:val="000000" w:themeColor="text1"/>
          <w:kern w:val="0"/>
          <w:shd w:val="clear" w:color="auto" w:fill="FFFFFF"/>
        </w:rPr>
        <w:t>四</w:t>
      </w:r>
      <w:r w:rsidR="008B053D" w:rsidRPr="004C7D1E">
        <w:rPr>
          <w:rFonts w:hAnsi="宋体" w:cs="宋体" w:hint="eastAsia"/>
          <w:b/>
          <w:color w:val="000000" w:themeColor="text1"/>
          <w:kern w:val="0"/>
          <w:shd w:val="clear" w:color="auto" w:fill="FFFFFF"/>
        </w:rPr>
        <w:t>、风险管理情况</w:t>
      </w:r>
    </w:p>
    <w:p w:rsidR="008B053D" w:rsidRPr="004C7D1E" w:rsidRDefault="008B053D" w:rsidP="002A721F">
      <w:pPr>
        <w:widowControl/>
        <w:shd w:val="clear" w:color="auto" w:fill="FFFFFF"/>
        <w:spacing w:line="600" w:lineRule="exact"/>
        <w:jc w:val="left"/>
        <w:rPr>
          <w:rFonts w:hAnsi="宋体" w:cs="宋体"/>
          <w:color w:val="000000" w:themeColor="text1"/>
          <w:kern w:val="0"/>
          <w:sz w:val="24"/>
          <w:szCs w:val="24"/>
          <w:shd w:val="clear" w:color="auto" w:fill="FFFFFF"/>
        </w:rPr>
      </w:pPr>
      <w:r w:rsidRPr="004C7D1E">
        <w:rPr>
          <w:rFonts w:hAnsi="宋体" w:cs="宋体" w:hint="eastAsia"/>
          <w:color w:val="000000" w:themeColor="text1"/>
          <w:kern w:val="0"/>
          <w:sz w:val="24"/>
          <w:szCs w:val="24"/>
          <w:shd w:val="clear" w:color="auto" w:fill="FFFFFF"/>
        </w:rPr>
        <w:lastRenderedPageBreak/>
        <w:t xml:space="preserve">                                                              单位： %</w:t>
      </w:r>
    </w:p>
    <w:tbl>
      <w:tblPr>
        <w:tblW w:w="7938" w:type="dxa"/>
        <w:tblInd w:w="108" w:type="dxa"/>
        <w:tblLayout w:type="fixed"/>
        <w:tblLook w:val="04A0"/>
      </w:tblPr>
      <w:tblGrid>
        <w:gridCol w:w="3402"/>
        <w:gridCol w:w="2268"/>
        <w:gridCol w:w="2268"/>
      </w:tblGrid>
      <w:tr w:rsidR="008B053D" w:rsidRPr="004C7D1E" w:rsidTr="00BE6DE9">
        <w:trPr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53D" w:rsidRPr="004C7D1E" w:rsidRDefault="008B053D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53D" w:rsidRPr="004C7D1E" w:rsidRDefault="008B053D" w:rsidP="004316D1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20</w:t>
            </w:r>
            <w:r w:rsidR="00841040" w:rsidRPr="004C7D1E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  <w:r w:rsidR="004316D1">
              <w:rPr>
                <w:rFonts w:hAnsi="宋体" w:cs="宋体"/>
                <w:kern w:val="0"/>
                <w:sz w:val="24"/>
                <w:szCs w:val="24"/>
              </w:rPr>
              <w:t>5</w:t>
            </w: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年</w:t>
            </w:r>
            <w:r w:rsidR="00D10398" w:rsidRPr="004C7D1E">
              <w:rPr>
                <w:rFonts w:hAnsi="宋体" w:cs="宋体" w:hint="eastAsia"/>
                <w:kern w:val="0"/>
                <w:sz w:val="24"/>
                <w:szCs w:val="24"/>
              </w:rPr>
              <w:t>6月</w:t>
            </w: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53D" w:rsidRPr="004C7D1E" w:rsidRDefault="008B053D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监管要求</w:t>
            </w:r>
          </w:p>
        </w:tc>
      </w:tr>
      <w:tr w:rsidR="00E54870" w:rsidRPr="004C7D1E" w:rsidTr="00BE6DE9">
        <w:trPr>
          <w:trHeight w:val="31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资本充足率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4316D1" w:rsidP="00DB5E7B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19.30</w:t>
            </w:r>
            <w:r w:rsidR="00E54870" w:rsidRPr="004C7D1E">
              <w:rPr>
                <w:rFonts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D77B81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≥10.5%</w:t>
            </w:r>
          </w:p>
        </w:tc>
      </w:tr>
      <w:tr w:rsidR="00E54870" w:rsidRPr="004C7D1E" w:rsidTr="00BE6DE9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流动性比例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4316D1" w:rsidP="009447F3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137.20</w:t>
            </w:r>
            <w:r w:rsidR="00E54870" w:rsidRPr="004C7D1E">
              <w:rPr>
                <w:rFonts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D77B81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≥25%</w:t>
            </w:r>
          </w:p>
        </w:tc>
      </w:tr>
      <w:tr w:rsidR="00E54870" w:rsidRPr="004C7D1E" w:rsidTr="00BE6DE9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不良贷款率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4316D1" w:rsidP="00753AF8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3.28</w:t>
            </w:r>
            <w:r w:rsidR="00E54870" w:rsidRPr="004C7D1E">
              <w:rPr>
                <w:rFonts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70" w:rsidRPr="004C7D1E" w:rsidRDefault="00E54870" w:rsidP="00D77B81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E54870" w:rsidRPr="00572366" w:rsidTr="00BE6DE9">
        <w:trPr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E54870" w:rsidP="002A72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拨备覆盖率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4C7D1E" w:rsidRDefault="004316D1" w:rsidP="00EC38BF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161.20</w:t>
            </w:r>
            <w:r w:rsidR="00E54870" w:rsidRPr="004C7D1E">
              <w:rPr>
                <w:rFonts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70" w:rsidRPr="00753AF8" w:rsidRDefault="00E54870" w:rsidP="00D77B81">
            <w:pPr>
              <w:widowControl/>
              <w:spacing w:line="600" w:lineRule="exact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 w:rsidRPr="004C7D1E">
              <w:rPr>
                <w:rFonts w:hAnsi="宋体" w:cs="宋体" w:hint="eastAsia"/>
                <w:kern w:val="0"/>
                <w:sz w:val="24"/>
                <w:szCs w:val="24"/>
              </w:rPr>
              <w:t>≥150%</w:t>
            </w:r>
          </w:p>
        </w:tc>
      </w:tr>
    </w:tbl>
    <w:p w:rsidR="00CD6552" w:rsidRPr="001717B5" w:rsidRDefault="00CD6552" w:rsidP="00D10398">
      <w:pPr>
        <w:widowControl/>
        <w:shd w:val="clear" w:color="auto" w:fill="FFFFFF"/>
        <w:tabs>
          <w:tab w:val="left" w:pos="630"/>
        </w:tabs>
        <w:spacing w:line="600" w:lineRule="exact"/>
        <w:ind w:firstLineChars="200" w:firstLine="640"/>
        <w:jc w:val="left"/>
        <w:rPr>
          <w:rFonts w:hAnsi="宋体"/>
        </w:rPr>
      </w:pPr>
    </w:p>
    <w:sectPr w:rsidR="00CD6552" w:rsidRPr="001717B5" w:rsidSect="003D01D6">
      <w:headerReference w:type="default" r:id="rId8"/>
      <w:footerReference w:type="even" r:id="rId9"/>
      <w:footerReference w:type="default" r:id="rId10"/>
      <w:pgSz w:w="11906" w:h="16838"/>
      <w:pgMar w:top="2098" w:right="1531" w:bottom="2098" w:left="1531" w:header="851" w:footer="1701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EF7" w:rsidRPr="002F2365" w:rsidRDefault="002E3EF7" w:rsidP="007F3CD2">
      <w:pPr>
        <w:rPr>
          <w:sz w:val="30"/>
          <w:szCs w:val="30"/>
        </w:rPr>
      </w:pPr>
      <w:r>
        <w:separator/>
      </w:r>
    </w:p>
  </w:endnote>
  <w:endnote w:type="continuationSeparator" w:id="1">
    <w:p w:rsidR="002E3EF7" w:rsidRPr="002F2365" w:rsidRDefault="002E3EF7" w:rsidP="007F3CD2">
      <w:pPr>
        <w:rPr>
          <w:sz w:val="30"/>
          <w:szCs w:val="3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19" w:rsidRDefault="00616AE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9F7119">
      <w:rPr>
        <w:rStyle w:val="a6"/>
      </w:rPr>
      <w:instrText xml:space="preserve">PAGE  </w:instrText>
    </w:r>
    <w:r>
      <w:fldChar w:fldCharType="separate"/>
    </w:r>
    <w:r w:rsidR="009F7119">
      <w:rPr>
        <w:rStyle w:val="a6"/>
      </w:rPr>
      <w:t>1</w:t>
    </w:r>
    <w:r>
      <w:fldChar w:fldCharType="end"/>
    </w:r>
  </w:p>
  <w:p w:rsidR="009F7119" w:rsidRDefault="009F71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19" w:rsidRDefault="00616AE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9F7119">
      <w:rPr>
        <w:rStyle w:val="a6"/>
      </w:rPr>
      <w:instrText xml:space="preserve">PAGE  </w:instrText>
    </w:r>
    <w:r>
      <w:fldChar w:fldCharType="separate"/>
    </w:r>
    <w:r w:rsidR="00B27A2F">
      <w:rPr>
        <w:rStyle w:val="a6"/>
        <w:noProof/>
      </w:rPr>
      <w:t>6</w:t>
    </w:r>
    <w:r>
      <w:fldChar w:fldCharType="end"/>
    </w:r>
  </w:p>
  <w:p w:rsidR="009F7119" w:rsidRDefault="009F71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EF7" w:rsidRPr="002F2365" w:rsidRDefault="002E3EF7" w:rsidP="007F3CD2">
      <w:pPr>
        <w:rPr>
          <w:sz w:val="30"/>
          <w:szCs w:val="30"/>
        </w:rPr>
      </w:pPr>
      <w:r>
        <w:separator/>
      </w:r>
    </w:p>
  </w:footnote>
  <w:footnote w:type="continuationSeparator" w:id="1">
    <w:p w:rsidR="002E3EF7" w:rsidRPr="002F2365" w:rsidRDefault="002E3EF7" w:rsidP="007F3CD2">
      <w:pPr>
        <w:rPr>
          <w:sz w:val="30"/>
          <w:szCs w:val="3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19" w:rsidRDefault="009F7119" w:rsidP="003D01D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BB47"/>
    <w:multiLevelType w:val="multilevel"/>
    <w:tmpl w:val="5785BB47"/>
    <w:lvl w:ilvl="0">
      <w:start w:val="1"/>
      <w:numFmt w:val="decimal"/>
      <w:suff w:val="nothing"/>
      <w:lvlText w:val="（%1）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936F7"/>
    <w:multiLevelType w:val="singleLevel"/>
    <w:tmpl w:val="590936F7"/>
    <w:lvl w:ilvl="0">
      <w:start w:val="1"/>
      <w:numFmt w:val="decimal"/>
      <w:suff w:val="nothing"/>
      <w:lvlText w:val="%1."/>
      <w:lvlJc w:val="left"/>
    </w:lvl>
  </w:abstractNum>
  <w:abstractNum w:abstractNumId="2">
    <w:nsid w:val="5934F642"/>
    <w:multiLevelType w:val="singleLevel"/>
    <w:tmpl w:val="5934F642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CD2"/>
    <w:rsid w:val="00000726"/>
    <w:rsid w:val="000028CD"/>
    <w:rsid w:val="00004C86"/>
    <w:rsid w:val="0000795E"/>
    <w:rsid w:val="00011116"/>
    <w:rsid w:val="00012E5C"/>
    <w:rsid w:val="00015926"/>
    <w:rsid w:val="00017206"/>
    <w:rsid w:val="00017A9F"/>
    <w:rsid w:val="00025407"/>
    <w:rsid w:val="000307CA"/>
    <w:rsid w:val="00031019"/>
    <w:rsid w:val="00032150"/>
    <w:rsid w:val="0003248C"/>
    <w:rsid w:val="000331A5"/>
    <w:rsid w:val="0003570A"/>
    <w:rsid w:val="00037119"/>
    <w:rsid w:val="00040D8E"/>
    <w:rsid w:val="000524AB"/>
    <w:rsid w:val="000529DF"/>
    <w:rsid w:val="0005697D"/>
    <w:rsid w:val="00060C8B"/>
    <w:rsid w:val="0006346E"/>
    <w:rsid w:val="000656BE"/>
    <w:rsid w:val="000673B4"/>
    <w:rsid w:val="000758AB"/>
    <w:rsid w:val="00076620"/>
    <w:rsid w:val="0007716F"/>
    <w:rsid w:val="00080008"/>
    <w:rsid w:val="000862C3"/>
    <w:rsid w:val="0009183E"/>
    <w:rsid w:val="00092F9B"/>
    <w:rsid w:val="000961E0"/>
    <w:rsid w:val="00097942"/>
    <w:rsid w:val="000A1CBB"/>
    <w:rsid w:val="000A35E1"/>
    <w:rsid w:val="000A7AFA"/>
    <w:rsid w:val="000B161F"/>
    <w:rsid w:val="000B5D54"/>
    <w:rsid w:val="000C1960"/>
    <w:rsid w:val="000C31B5"/>
    <w:rsid w:val="000D1FD6"/>
    <w:rsid w:val="000D77EC"/>
    <w:rsid w:val="000E0958"/>
    <w:rsid w:val="000E2D62"/>
    <w:rsid w:val="000E480F"/>
    <w:rsid w:val="000F26DB"/>
    <w:rsid w:val="000F3017"/>
    <w:rsid w:val="000F3155"/>
    <w:rsid w:val="000F5845"/>
    <w:rsid w:val="000F6ADD"/>
    <w:rsid w:val="001106A3"/>
    <w:rsid w:val="00110A37"/>
    <w:rsid w:val="001134BB"/>
    <w:rsid w:val="00116C6D"/>
    <w:rsid w:val="001172A0"/>
    <w:rsid w:val="0012150F"/>
    <w:rsid w:val="001262E4"/>
    <w:rsid w:val="001272D9"/>
    <w:rsid w:val="00132ADF"/>
    <w:rsid w:val="00132B37"/>
    <w:rsid w:val="00137EEF"/>
    <w:rsid w:val="00140E3F"/>
    <w:rsid w:val="001504C2"/>
    <w:rsid w:val="001509DD"/>
    <w:rsid w:val="00154472"/>
    <w:rsid w:val="00161290"/>
    <w:rsid w:val="001623A3"/>
    <w:rsid w:val="00162579"/>
    <w:rsid w:val="001668DB"/>
    <w:rsid w:val="00166D5F"/>
    <w:rsid w:val="001717B5"/>
    <w:rsid w:val="00174A8D"/>
    <w:rsid w:val="00174D1E"/>
    <w:rsid w:val="00184C8C"/>
    <w:rsid w:val="0019199A"/>
    <w:rsid w:val="001947E1"/>
    <w:rsid w:val="001A2FBE"/>
    <w:rsid w:val="001A716B"/>
    <w:rsid w:val="001A78F8"/>
    <w:rsid w:val="001B59FB"/>
    <w:rsid w:val="001B5A62"/>
    <w:rsid w:val="001C38E6"/>
    <w:rsid w:val="001D2C23"/>
    <w:rsid w:val="001E2562"/>
    <w:rsid w:val="001E41CF"/>
    <w:rsid w:val="001E72D6"/>
    <w:rsid w:val="001F09B9"/>
    <w:rsid w:val="001F1FB5"/>
    <w:rsid w:val="001F23C5"/>
    <w:rsid w:val="001F5494"/>
    <w:rsid w:val="001F63EB"/>
    <w:rsid w:val="002032EA"/>
    <w:rsid w:val="00203C40"/>
    <w:rsid w:val="00206C22"/>
    <w:rsid w:val="00210F75"/>
    <w:rsid w:val="00211B23"/>
    <w:rsid w:val="00216C34"/>
    <w:rsid w:val="00223E0B"/>
    <w:rsid w:val="0023129B"/>
    <w:rsid w:val="00232858"/>
    <w:rsid w:val="00232E8E"/>
    <w:rsid w:val="002340D4"/>
    <w:rsid w:val="002426C8"/>
    <w:rsid w:val="00246BA4"/>
    <w:rsid w:val="00250BA2"/>
    <w:rsid w:val="00251660"/>
    <w:rsid w:val="00251CF6"/>
    <w:rsid w:val="002616DC"/>
    <w:rsid w:val="00261732"/>
    <w:rsid w:val="002738F5"/>
    <w:rsid w:val="00284211"/>
    <w:rsid w:val="00286BB5"/>
    <w:rsid w:val="00286CE5"/>
    <w:rsid w:val="00294773"/>
    <w:rsid w:val="00295D1F"/>
    <w:rsid w:val="00295DFC"/>
    <w:rsid w:val="00296E8E"/>
    <w:rsid w:val="002A080B"/>
    <w:rsid w:val="002A121D"/>
    <w:rsid w:val="002A1793"/>
    <w:rsid w:val="002A2674"/>
    <w:rsid w:val="002A36C6"/>
    <w:rsid w:val="002A50DD"/>
    <w:rsid w:val="002A721F"/>
    <w:rsid w:val="002B7D2B"/>
    <w:rsid w:val="002C1E89"/>
    <w:rsid w:val="002C42A4"/>
    <w:rsid w:val="002E3EC0"/>
    <w:rsid w:val="002E3EF7"/>
    <w:rsid w:val="002E49B4"/>
    <w:rsid w:val="002E4C41"/>
    <w:rsid w:val="002E70EE"/>
    <w:rsid w:val="002F2FD6"/>
    <w:rsid w:val="002F3106"/>
    <w:rsid w:val="002F69B5"/>
    <w:rsid w:val="003017D5"/>
    <w:rsid w:val="003068AB"/>
    <w:rsid w:val="00313527"/>
    <w:rsid w:val="00322CDA"/>
    <w:rsid w:val="00326C47"/>
    <w:rsid w:val="00327B49"/>
    <w:rsid w:val="00331262"/>
    <w:rsid w:val="00332938"/>
    <w:rsid w:val="00332D9B"/>
    <w:rsid w:val="00334F44"/>
    <w:rsid w:val="0033699C"/>
    <w:rsid w:val="00340857"/>
    <w:rsid w:val="00340A0C"/>
    <w:rsid w:val="003410D6"/>
    <w:rsid w:val="0034208C"/>
    <w:rsid w:val="00344313"/>
    <w:rsid w:val="00351AEE"/>
    <w:rsid w:val="00353F9D"/>
    <w:rsid w:val="0035606E"/>
    <w:rsid w:val="003752DA"/>
    <w:rsid w:val="003752EF"/>
    <w:rsid w:val="00376294"/>
    <w:rsid w:val="00380220"/>
    <w:rsid w:val="0038575D"/>
    <w:rsid w:val="00386510"/>
    <w:rsid w:val="0039033E"/>
    <w:rsid w:val="00391AD1"/>
    <w:rsid w:val="0039207A"/>
    <w:rsid w:val="00393F4C"/>
    <w:rsid w:val="003A7EBD"/>
    <w:rsid w:val="003B1EEC"/>
    <w:rsid w:val="003B5D94"/>
    <w:rsid w:val="003C5C04"/>
    <w:rsid w:val="003D01D6"/>
    <w:rsid w:val="003D04D0"/>
    <w:rsid w:val="003D6500"/>
    <w:rsid w:val="003D74EE"/>
    <w:rsid w:val="003E33EE"/>
    <w:rsid w:val="003E65DA"/>
    <w:rsid w:val="003E6B06"/>
    <w:rsid w:val="003F114E"/>
    <w:rsid w:val="00400CBB"/>
    <w:rsid w:val="00401CDA"/>
    <w:rsid w:val="0040762D"/>
    <w:rsid w:val="00407D2A"/>
    <w:rsid w:val="00410714"/>
    <w:rsid w:val="00420DED"/>
    <w:rsid w:val="00421B35"/>
    <w:rsid w:val="00423A2B"/>
    <w:rsid w:val="00425E40"/>
    <w:rsid w:val="00427D6A"/>
    <w:rsid w:val="004316D1"/>
    <w:rsid w:val="004336CB"/>
    <w:rsid w:val="004467E3"/>
    <w:rsid w:val="004506E0"/>
    <w:rsid w:val="00451D2F"/>
    <w:rsid w:val="00457B7B"/>
    <w:rsid w:val="0046104E"/>
    <w:rsid w:val="00464A0C"/>
    <w:rsid w:val="00474AC2"/>
    <w:rsid w:val="0047641F"/>
    <w:rsid w:val="0047714F"/>
    <w:rsid w:val="0048008E"/>
    <w:rsid w:val="004819E9"/>
    <w:rsid w:val="00481E1C"/>
    <w:rsid w:val="004859B3"/>
    <w:rsid w:val="00487A7E"/>
    <w:rsid w:val="00493ABE"/>
    <w:rsid w:val="004A2AC2"/>
    <w:rsid w:val="004A60A7"/>
    <w:rsid w:val="004B0017"/>
    <w:rsid w:val="004B094C"/>
    <w:rsid w:val="004B0F39"/>
    <w:rsid w:val="004B335A"/>
    <w:rsid w:val="004B3F29"/>
    <w:rsid w:val="004C14B2"/>
    <w:rsid w:val="004C2774"/>
    <w:rsid w:val="004C7101"/>
    <w:rsid w:val="004C774E"/>
    <w:rsid w:val="004C7D1E"/>
    <w:rsid w:val="004D2BFE"/>
    <w:rsid w:val="004F2F67"/>
    <w:rsid w:val="004F6D4B"/>
    <w:rsid w:val="004F6F45"/>
    <w:rsid w:val="005027F0"/>
    <w:rsid w:val="00504AB5"/>
    <w:rsid w:val="005107CA"/>
    <w:rsid w:val="0051130A"/>
    <w:rsid w:val="0051152C"/>
    <w:rsid w:val="005120FB"/>
    <w:rsid w:val="00512839"/>
    <w:rsid w:val="00522341"/>
    <w:rsid w:val="00527F46"/>
    <w:rsid w:val="00532096"/>
    <w:rsid w:val="005416B6"/>
    <w:rsid w:val="00546E1A"/>
    <w:rsid w:val="005574CF"/>
    <w:rsid w:val="00562283"/>
    <w:rsid w:val="00563293"/>
    <w:rsid w:val="00564159"/>
    <w:rsid w:val="00572366"/>
    <w:rsid w:val="00573796"/>
    <w:rsid w:val="00575E02"/>
    <w:rsid w:val="0057604E"/>
    <w:rsid w:val="005825E3"/>
    <w:rsid w:val="0058461E"/>
    <w:rsid w:val="005847AD"/>
    <w:rsid w:val="005864AA"/>
    <w:rsid w:val="00586AAA"/>
    <w:rsid w:val="0059159C"/>
    <w:rsid w:val="00596FAB"/>
    <w:rsid w:val="005A0475"/>
    <w:rsid w:val="005A2F31"/>
    <w:rsid w:val="005A54E1"/>
    <w:rsid w:val="005A662A"/>
    <w:rsid w:val="005A6690"/>
    <w:rsid w:val="005A7455"/>
    <w:rsid w:val="005B4E99"/>
    <w:rsid w:val="005B51B5"/>
    <w:rsid w:val="005C0118"/>
    <w:rsid w:val="005C17F5"/>
    <w:rsid w:val="005C6995"/>
    <w:rsid w:val="005D44D1"/>
    <w:rsid w:val="005D47B8"/>
    <w:rsid w:val="005D60C6"/>
    <w:rsid w:val="005D7F22"/>
    <w:rsid w:val="005E06B9"/>
    <w:rsid w:val="005E1446"/>
    <w:rsid w:val="005E2E35"/>
    <w:rsid w:val="005F0365"/>
    <w:rsid w:val="005F0AB9"/>
    <w:rsid w:val="005F7A8E"/>
    <w:rsid w:val="006005ED"/>
    <w:rsid w:val="00606B95"/>
    <w:rsid w:val="00611F21"/>
    <w:rsid w:val="006122A0"/>
    <w:rsid w:val="006168D6"/>
    <w:rsid w:val="00616AE7"/>
    <w:rsid w:val="0061780F"/>
    <w:rsid w:val="00621183"/>
    <w:rsid w:val="00621E5D"/>
    <w:rsid w:val="00630DCC"/>
    <w:rsid w:val="006334D0"/>
    <w:rsid w:val="00640391"/>
    <w:rsid w:val="00640B9B"/>
    <w:rsid w:val="006414DF"/>
    <w:rsid w:val="0064245F"/>
    <w:rsid w:val="00645C14"/>
    <w:rsid w:val="006476CA"/>
    <w:rsid w:val="00652B16"/>
    <w:rsid w:val="00657CE2"/>
    <w:rsid w:val="006602F7"/>
    <w:rsid w:val="006658F4"/>
    <w:rsid w:val="006721DD"/>
    <w:rsid w:val="0067371F"/>
    <w:rsid w:val="006763C2"/>
    <w:rsid w:val="00681800"/>
    <w:rsid w:val="006840C3"/>
    <w:rsid w:val="006847E1"/>
    <w:rsid w:val="00693CC6"/>
    <w:rsid w:val="006958DB"/>
    <w:rsid w:val="006A18D9"/>
    <w:rsid w:val="006A27B3"/>
    <w:rsid w:val="006A2B5A"/>
    <w:rsid w:val="006A44C8"/>
    <w:rsid w:val="006A4915"/>
    <w:rsid w:val="006A4FBB"/>
    <w:rsid w:val="006A6692"/>
    <w:rsid w:val="006B32F6"/>
    <w:rsid w:val="006B4B1B"/>
    <w:rsid w:val="006B6A09"/>
    <w:rsid w:val="006B6FF3"/>
    <w:rsid w:val="006C024A"/>
    <w:rsid w:val="006D4E2C"/>
    <w:rsid w:val="006E5866"/>
    <w:rsid w:val="006F1A63"/>
    <w:rsid w:val="00700387"/>
    <w:rsid w:val="00710B99"/>
    <w:rsid w:val="00710FD9"/>
    <w:rsid w:val="00711139"/>
    <w:rsid w:val="00711A63"/>
    <w:rsid w:val="00713FDE"/>
    <w:rsid w:val="00720CB9"/>
    <w:rsid w:val="0072220E"/>
    <w:rsid w:val="00722A89"/>
    <w:rsid w:val="00724CC9"/>
    <w:rsid w:val="007345E0"/>
    <w:rsid w:val="00734AD6"/>
    <w:rsid w:val="0074050F"/>
    <w:rsid w:val="00741522"/>
    <w:rsid w:val="007502C4"/>
    <w:rsid w:val="007535F3"/>
    <w:rsid w:val="00753AF8"/>
    <w:rsid w:val="0075665D"/>
    <w:rsid w:val="007635EB"/>
    <w:rsid w:val="007642F3"/>
    <w:rsid w:val="00772580"/>
    <w:rsid w:val="00775E8E"/>
    <w:rsid w:val="00781CEA"/>
    <w:rsid w:val="00791110"/>
    <w:rsid w:val="0079208F"/>
    <w:rsid w:val="00792BAB"/>
    <w:rsid w:val="007940A2"/>
    <w:rsid w:val="0079795A"/>
    <w:rsid w:val="007A6E60"/>
    <w:rsid w:val="007B09E4"/>
    <w:rsid w:val="007B12C2"/>
    <w:rsid w:val="007B27B5"/>
    <w:rsid w:val="007B4BDD"/>
    <w:rsid w:val="007B4CC0"/>
    <w:rsid w:val="007B7DFD"/>
    <w:rsid w:val="007C1C12"/>
    <w:rsid w:val="007D57C5"/>
    <w:rsid w:val="007E1F33"/>
    <w:rsid w:val="007E7C2D"/>
    <w:rsid w:val="007F01D1"/>
    <w:rsid w:val="007F3067"/>
    <w:rsid w:val="007F3CD2"/>
    <w:rsid w:val="0081010A"/>
    <w:rsid w:val="00810BF6"/>
    <w:rsid w:val="0081110F"/>
    <w:rsid w:val="00815967"/>
    <w:rsid w:val="00816787"/>
    <w:rsid w:val="00817A95"/>
    <w:rsid w:val="0082159D"/>
    <w:rsid w:val="00823EF8"/>
    <w:rsid w:val="00825B78"/>
    <w:rsid w:val="00830765"/>
    <w:rsid w:val="00836768"/>
    <w:rsid w:val="00841040"/>
    <w:rsid w:val="008410AA"/>
    <w:rsid w:val="00841BE8"/>
    <w:rsid w:val="008431AF"/>
    <w:rsid w:val="0084551C"/>
    <w:rsid w:val="00846139"/>
    <w:rsid w:val="008469D8"/>
    <w:rsid w:val="008479B7"/>
    <w:rsid w:val="00847AB2"/>
    <w:rsid w:val="00851F07"/>
    <w:rsid w:val="00853678"/>
    <w:rsid w:val="00853CD0"/>
    <w:rsid w:val="00856AD1"/>
    <w:rsid w:val="00866EB1"/>
    <w:rsid w:val="00870E0A"/>
    <w:rsid w:val="008770EA"/>
    <w:rsid w:val="00881950"/>
    <w:rsid w:val="00892C86"/>
    <w:rsid w:val="00893941"/>
    <w:rsid w:val="008951E1"/>
    <w:rsid w:val="00897572"/>
    <w:rsid w:val="008A0652"/>
    <w:rsid w:val="008A2E32"/>
    <w:rsid w:val="008B053D"/>
    <w:rsid w:val="008B1DE5"/>
    <w:rsid w:val="008C19AB"/>
    <w:rsid w:val="008C2B86"/>
    <w:rsid w:val="008C42A3"/>
    <w:rsid w:val="008C42FE"/>
    <w:rsid w:val="008C6EBD"/>
    <w:rsid w:val="008D2432"/>
    <w:rsid w:val="008D7A5D"/>
    <w:rsid w:val="008E0F16"/>
    <w:rsid w:val="008E49FD"/>
    <w:rsid w:val="008E6A88"/>
    <w:rsid w:val="008F0260"/>
    <w:rsid w:val="008F4DD7"/>
    <w:rsid w:val="0090131B"/>
    <w:rsid w:val="00903E80"/>
    <w:rsid w:val="00907530"/>
    <w:rsid w:val="00907CC3"/>
    <w:rsid w:val="00912348"/>
    <w:rsid w:val="00920063"/>
    <w:rsid w:val="009215CF"/>
    <w:rsid w:val="00922848"/>
    <w:rsid w:val="009324E5"/>
    <w:rsid w:val="0093683A"/>
    <w:rsid w:val="009403FE"/>
    <w:rsid w:val="009447F3"/>
    <w:rsid w:val="00945845"/>
    <w:rsid w:val="00946B5A"/>
    <w:rsid w:val="00954E10"/>
    <w:rsid w:val="00961969"/>
    <w:rsid w:val="00965E1D"/>
    <w:rsid w:val="00972A8B"/>
    <w:rsid w:val="00973F04"/>
    <w:rsid w:val="00983AAA"/>
    <w:rsid w:val="00985519"/>
    <w:rsid w:val="009910DB"/>
    <w:rsid w:val="00993466"/>
    <w:rsid w:val="009A200A"/>
    <w:rsid w:val="009A3757"/>
    <w:rsid w:val="009A4C81"/>
    <w:rsid w:val="009A539D"/>
    <w:rsid w:val="009C250A"/>
    <w:rsid w:val="009C4FA4"/>
    <w:rsid w:val="009D3806"/>
    <w:rsid w:val="009D65BA"/>
    <w:rsid w:val="009D7345"/>
    <w:rsid w:val="009E3D20"/>
    <w:rsid w:val="009F3331"/>
    <w:rsid w:val="009F5592"/>
    <w:rsid w:val="009F6C5C"/>
    <w:rsid w:val="009F6E40"/>
    <w:rsid w:val="009F7119"/>
    <w:rsid w:val="00A04716"/>
    <w:rsid w:val="00A04EC2"/>
    <w:rsid w:val="00A13666"/>
    <w:rsid w:val="00A17F2B"/>
    <w:rsid w:val="00A22454"/>
    <w:rsid w:val="00A2271A"/>
    <w:rsid w:val="00A22DCF"/>
    <w:rsid w:val="00A241CF"/>
    <w:rsid w:val="00A24989"/>
    <w:rsid w:val="00A24C61"/>
    <w:rsid w:val="00A30D4D"/>
    <w:rsid w:val="00A35260"/>
    <w:rsid w:val="00A36EFC"/>
    <w:rsid w:val="00A4283E"/>
    <w:rsid w:val="00A44263"/>
    <w:rsid w:val="00A44B0D"/>
    <w:rsid w:val="00A524E5"/>
    <w:rsid w:val="00A52900"/>
    <w:rsid w:val="00A53120"/>
    <w:rsid w:val="00A56209"/>
    <w:rsid w:val="00A61FEE"/>
    <w:rsid w:val="00A64B2A"/>
    <w:rsid w:val="00A72FFA"/>
    <w:rsid w:val="00A750A9"/>
    <w:rsid w:val="00A8014C"/>
    <w:rsid w:val="00A878AE"/>
    <w:rsid w:val="00A87952"/>
    <w:rsid w:val="00A87B13"/>
    <w:rsid w:val="00A905C2"/>
    <w:rsid w:val="00A936A8"/>
    <w:rsid w:val="00A95E3F"/>
    <w:rsid w:val="00A963C1"/>
    <w:rsid w:val="00AB1B55"/>
    <w:rsid w:val="00AB566F"/>
    <w:rsid w:val="00AC2F5A"/>
    <w:rsid w:val="00AC5858"/>
    <w:rsid w:val="00AD42E4"/>
    <w:rsid w:val="00AD5549"/>
    <w:rsid w:val="00AE0073"/>
    <w:rsid w:val="00AE0394"/>
    <w:rsid w:val="00AE7F38"/>
    <w:rsid w:val="00AF2372"/>
    <w:rsid w:val="00B01D03"/>
    <w:rsid w:val="00B143F1"/>
    <w:rsid w:val="00B14480"/>
    <w:rsid w:val="00B14A0A"/>
    <w:rsid w:val="00B27A2F"/>
    <w:rsid w:val="00B314C4"/>
    <w:rsid w:val="00B338D7"/>
    <w:rsid w:val="00B375F5"/>
    <w:rsid w:val="00B3799D"/>
    <w:rsid w:val="00B41856"/>
    <w:rsid w:val="00B45D70"/>
    <w:rsid w:val="00B50EAE"/>
    <w:rsid w:val="00B516F0"/>
    <w:rsid w:val="00B52B4E"/>
    <w:rsid w:val="00B57909"/>
    <w:rsid w:val="00B60BA8"/>
    <w:rsid w:val="00B65A42"/>
    <w:rsid w:val="00B65A47"/>
    <w:rsid w:val="00B70A4F"/>
    <w:rsid w:val="00B72119"/>
    <w:rsid w:val="00B764E0"/>
    <w:rsid w:val="00B7659C"/>
    <w:rsid w:val="00B834A6"/>
    <w:rsid w:val="00B85904"/>
    <w:rsid w:val="00B86B89"/>
    <w:rsid w:val="00B9543F"/>
    <w:rsid w:val="00B95E0C"/>
    <w:rsid w:val="00BA150E"/>
    <w:rsid w:val="00BA3575"/>
    <w:rsid w:val="00BA53C1"/>
    <w:rsid w:val="00BA6405"/>
    <w:rsid w:val="00BB0694"/>
    <w:rsid w:val="00BB4EFF"/>
    <w:rsid w:val="00BB539F"/>
    <w:rsid w:val="00BB566D"/>
    <w:rsid w:val="00BB7B30"/>
    <w:rsid w:val="00BC38B4"/>
    <w:rsid w:val="00BD1605"/>
    <w:rsid w:val="00BD1776"/>
    <w:rsid w:val="00BD2414"/>
    <w:rsid w:val="00BE10C6"/>
    <w:rsid w:val="00BE2A52"/>
    <w:rsid w:val="00BE2FA9"/>
    <w:rsid w:val="00BE6DE9"/>
    <w:rsid w:val="00BE7402"/>
    <w:rsid w:val="00C01074"/>
    <w:rsid w:val="00C12CD0"/>
    <w:rsid w:val="00C132A5"/>
    <w:rsid w:val="00C1517D"/>
    <w:rsid w:val="00C1790D"/>
    <w:rsid w:val="00C20AF7"/>
    <w:rsid w:val="00C23F57"/>
    <w:rsid w:val="00C24635"/>
    <w:rsid w:val="00C25E0A"/>
    <w:rsid w:val="00C32214"/>
    <w:rsid w:val="00C33C3E"/>
    <w:rsid w:val="00C36F8C"/>
    <w:rsid w:val="00C449E4"/>
    <w:rsid w:val="00C47DF8"/>
    <w:rsid w:val="00C47F7E"/>
    <w:rsid w:val="00C50D89"/>
    <w:rsid w:val="00C6047A"/>
    <w:rsid w:val="00C63A13"/>
    <w:rsid w:val="00C7057D"/>
    <w:rsid w:val="00C723EC"/>
    <w:rsid w:val="00C77487"/>
    <w:rsid w:val="00C923AC"/>
    <w:rsid w:val="00C9338D"/>
    <w:rsid w:val="00C976C5"/>
    <w:rsid w:val="00CA683A"/>
    <w:rsid w:val="00CB103B"/>
    <w:rsid w:val="00CB5D79"/>
    <w:rsid w:val="00CB7119"/>
    <w:rsid w:val="00CC18D0"/>
    <w:rsid w:val="00CC5AE2"/>
    <w:rsid w:val="00CD1659"/>
    <w:rsid w:val="00CD3819"/>
    <w:rsid w:val="00CD6552"/>
    <w:rsid w:val="00CE35DB"/>
    <w:rsid w:val="00CE5C76"/>
    <w:rsid w:val="00D10398"/>
    <w:rsid w:val="00D13C8E"/>
    <w:rsid w:val="00D13CEB"/>
    <w:rsid w:val="00D22988"/>
    <w:rsid w:val="00D31DEA"/>
    <w:rsid w:val="00D330CE"/>
    <w:rsid w:val="00D3411C"/>
    <w:rsid w:val="00D354D8"/>
    <w:rsid w:val="00D369C9"/>
    <w:rsid w:val="00D37622"/>
    <w:rsid w:val="00D4605D"/>
    <w:rsid w:val="00D46835"/>
    <w:rsid w:val="00D5000E"/>
    <w:rsid w:val="00D51D32"/>
    <w:rsid w:val="00D555D8"/>
    <w:rsid w:val="00D60C3E"/>
    <w:rsid w:val="00D63E4B"/>
    <w:rsid w:val="00D63FD2"/>
    <w:rsid w:val="00D672FB"/>
    <w:rsid w:val="00D74BD3"/>
    <w:rsid w:val="00D75342"/>
    <w:rsid w:val="00D77926"/>
    <w:rsid w:val="00D77AF3"/>
    <w:rsid w:val="00D77B81"/>
    <w:rsid w:val="00D866ED"/>
    <w:rsid w:val="00D9122C"/>
    <w:rsid w:val="00D9190D"/>
    <w:rsid w:val="00D920FA"/>
    <w:rsid w:val="00D9244D"/>
    <w:rsid w:val="00D956FE"/>
    <w:rsid w:val="00DA1214"/>
    <w:rsid w:val="00DA3BD3"/>
    <w:rsid w:val="00DA3D84"/>
    <w:rsid w:val="00DB5E7B"/>
    <w:rsid w:val="00DC7833"/>
    <w:rsid w:val="00DC792F"/>
    <w:rsid w:val="00DD11B1"/>
    <w:rsid w:val="00DD1AC9"/>
    <w:rsid w:val="00DD1CF2"/>
    <w:rsid w:val="00DE0719"/>
    <w:rsid w:val="00DE4B3D"/>
    <w:rsid w:val="00DE7F7F"/>
    <w:rsid w:val="00DF5D9D"/>
    <w:rsid w:val="00E008A3"/>
    <w:rsid w:val="00E00AF9"/>
    <w:rsid w:val="00E25150"/>
    <w:rsid w:val="00E27DE8"/>
    <w:rsid w:val="00E34BF1"/>
    <w:rsid w:val="00E35283"/>
    <w:rsid w:val="00E378DA"/>
    <w:rsid w:val="00E37BE8"/>
    <w:rsid w:val="00E41FE7"/>
    <w:rsid w:val="00E45E69"/>
    <w:rsid w:val="00E4716C"/>
    <w:rsid w:val="00E533BF"/>
    <w:rsid w:val="00E54870"/>
    <w:rsid w:val="00E61D50"/>
    <w:rsid w:val="00E64764"/>
    <w:rsid w:val="00E656A4"/>
    <w:rsid w:val="00E76F62"/>
    <w:rsid w:val="00E85E63"/>
    <w:rsid w:val="00E861E8"/>
    <w:rsid w:val="00E87B08"/>
    <w:rsid w:val="00E87F28"/>
    <w:rsid w:val="00E90335"/>
    <w:rsid w:val="00E925F8"/>
    <w:rsid w:val="00E969D5"/>
    <w:rsid w:val="00EA0284"/>
    <w:rsid w:val="00EA2877"/>
    <w:rsid w:val="00EA52D2"/>
    <w:rsid w:val="00EB31C6"/>
    <w:rsid w:val="00EB501D"/>
    <w:rsid w:val="00EB5DF8"/>
    <w:rsid w:val="00EC268C"/>
    <w:rsid w:val="00EC38BF"/>
    <w:rsid w:val="00ED2EE1"/>
    <w:rsid w:val="00ED4478"/>
    <w:rsid w:val="00EE11DB"/>
    <w:rsid w:val="00EE3689"/>
    <w:rsid w:val="00EE37E8"/>
    <w:rsid w:val="00EE7E66"/>
    <w:rsid w:val="00EF3034"/>
    <w:rsid w:val="00EF52D3"/>
    <w:rsid w:val="00EF7A1E"/>
    <w:rsid w:val="00F02271"/>
    <w:rsid w:val="00F02BD7"/>
    <w:rsid w:val="00F06462"/>
    <w:rsid w:val="00F108AD"/>
    <w:rsid w:val="00F1132A"/>
    <w:rsid w:val="00F15000"/>
    <w:rsid w:val="00F16696"/>
    <w:rsid w:val="00F222CA"/>
    <w:rsid w:val="00F2766E"/>
    <w:rsid w:val="00F31A02"/>
    <w:rsid w:val="00F36270"/>
    <w:rsid w:val="00F42FE5"/>
    <w:rsid w:val="00F6021B"/>
    <w:rsid w:val="00F6276B"/>
    <w:rsid w:val="00F80434"/>
    <w:rsid w:val="00F845D2"/>
    <w:rsid w:val="00F91F68"/>
    <w:rsid w:val="00F9354B"/>
    <w:rsid w:val="00F953FC"/>
    <w:rsid w:val="00F957D4"/>
    <w:rsid w:val="00F9656B"/>
    <w:rsid w:val="00FA32E3"/>
    <w:rsid w:val="00FB337C"/>
    <w:rsid w:val="00FC13A1"/>
    <w:rsid w:val="00FD31B8"/>
    <w:rsid w:val="00FD3739"/>
    <w:rsid w:val="00FD37A9"/>
    <w:rsid w:val="00FD4FBC"/>
    <w:rsid w:val="00FE2BF6"/>
    <w:rsid w:val="00FF3488"/>
    <w:rsid w:val="00FF43BB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D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1E7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72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3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CD2"/>
    <w:rPr>
      <w:sz w:val="18"/>
      <w:szCs w:val="18"/>
    </w:rPr>
  </w:style>
  <w:style w:type="paragraph" w:styleId="a4">
    <w:name w:val="footer"/>
    <w:basedOn w:val="a"/>
    <w:link w:val="Char0"/>
    <w:unhideWhenUsed/>
    <w:rsid w:val="007F3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3CD2"/>
    <w:rPr>
      <w:sz w:val="18"/>
      <w:szCs w:val="18"/>
    </w:rPr>
  </w:style>
  <w:style w:type="character" w:styleId="a5">
    <w:name w:val="Hyperlink"/>
    <w:basedOn w:val="a0"/>
    <w:rsid w:val="007F3CD2"/>
    <w:rPr>
      <w:color w:val="0000FF"/>
      <w:u w:val="single"/>
    </w:rPr>
  </w:style>
  <w:style w:type="character" w:styleId="a6">
    <w:name w:val="page number"/>
    <w:basedOn w:val="a0"/>
    <w:rsid w:val="007F3CD2"/>
  </w:style>
  <w:style w:type="paragraph" w:styleId="a7">
    <w:name w:val="Plain Text"/>
    <w:basedOn w:val="a"/>
    <w:link w:val="Char1"/>
    <w:rsid w:val="007F3CD2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7"/>
    <w:rsid w:val="007F3CD2"/>
    <w:rPr>
      <w:rFonts w:ascii="宋体" w:eastAsia="宋体" w:hAnsi="Courier New" w:cs="Courier New"/>
      <w:szCs w:val="21"/>
    </w:rPr>
  </w:style>
  <w:style w:type="paragraph" w:styleId="a8">
    <w:name w:val="Normal (Web)"/>
    <w:basedOn w:val="a"/>
    <w:uiPriority w:val="99"/>
    <w:rsid w:val="007F3C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lynnBT">
    <w:name w:val="Cilynn_BT"/>
    <w:basedOn w:val="a"/>
    <w:rsid w:val="007F3CD2"/>
    <w:pPr>
      <w:widowControl/>
      <w:spacing w:line="360" w:lineRule="auto"/>
      <w:ind w:firstLineChars="200" w:firstLine="200"/>
      <w:jc w:val="left"/>
    </w:pPr>
    <w:rPr>
      <w:color w:val="000000"/>
      <w:kern w:val="0"/>
      <w:szCs w:val="20"/>
    </w:rPr>
  </w:style>
  <w:style w:type="character" w:customStyle="1" w:styleId="Char10">
    <w:name w:val="纯文本 Char1"/>
    <w:rsid w:val="00F02271"/>
    <w:rPr>
      <w:rFonts w:ascii="Courier New" w:eastAsia="楷体_GB2312" w:hAnsi="Courier New" w:cs="Courier New"/>
      <w:color w:val="000000"/>
      <w:sz w:val="24"/>
      <w:lang w:eastAsia="en-US"/>
    </w:rPr>
  </w:style>
  <w:style w:type="table" w:styleId="a9">
    <w:name w:val="Table Grid"/>
    <w:basedOn w:val="a1"/>
    <w:uiPriority w:val="59"/>
    <w:qFormat/>
    <w:rsid w:val="008B05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E72D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E72D6"/>
    <w:rPr>
      <w:rFonts w:ascii="仿宋_GB2312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E72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object">
    <w:name w:val="object"/>
    <w:basedOn w:val="a0"/>
    <w:rsid w:val="00816787"/>
  </w:style>
  <w:style w:type="paragraph" w:styleId="ab">
    <w:name w:val="Body Text"/>
    <w:basedOn w:val="a"/>
    <w:link w:val="Char2"/>
    <w:rsid w:val="00C9338D"/>
    <w:pPr>
      <w:spacing w:after="240"/>
    </w:pPr>
    <w:rPr>
      <w:rFonts w:ascii="Times New Roman" w:eastAsia="宋体"/>
      <w:sz w:val="21"/>
      <w:szCs w:val="24"/>
    </w:rPr>
  </w:style>
  <w:style w:type="character" w:customStyle="1" w:styleId="Char2">
    <w:name w:val="正文文本 Char"/>
    <w:basedOn w:val="a0"/>
    <w:link w:val="ab"/>
    <w:rsid w:val="00C9338D"/>
    <w:rPr>
      <w:rFonts w:ascii="Times New Roman" w:eastAsia="宋体" w:hAnsi="Times New Roman" w:cs="Times New Roman"/>
      <w:szCs w:val="24"/>
    </w:rPr>
  </w:style>
  <w:style w:type="paragraph" w:customStyle="1" w:styleId="KWBodytext">
    <w:name w:val="K&amp;W Body text"/>
    <w:basedOn w:val="a"/>
    <w:rsid w:val="00400CBB"/>
    <w:pPr>
      <w:widowControl/>
      <w:spacing w:after="360" w:line="320" w:lineRule="atLeast"/>
      <w:ind w:firstLineChars="200" w:firstLine="200"/>
    </w:pPr>
    <w:rPr>
      <w:rFonts w:ascii="Arial" w:eastAsia="楷体_GB2312" w:hAnsi="Arial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8BB1-B1D4-4C99-B81E-C922A5B1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6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㛨ᤏ˨ႇ</dc:creator>
  <cp:lastModifiedBy>Administrator</cp:lastModifiedBy>
  <cp:revision>291</cp:revision>
  <cp:lastPrinted>2024-05-31T01:19:00Z</cp:lastPrinted>
  <dcterms:created xsi:type="dcterms:W3CDTF">2022-04-13T12:37:00Z</dcterms:created>
  <dcterms:modified xsi:type="dcterms:W3CDTF">2025-08-20T09:39:00Z</dcterms:modified>
</cp:coreProperties>
</file>