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6B8" w:rsidRPr="00FB2FFC" w:rsidRDefault="006436B8" w:rsidP="006436B8">
      <w:pPr>
        <w:autoSpaceDE w:val="0"/>
        <w:autoSpaceDN w:val="0"/>
        <w:spacing w:line="600" w:lineRule="exact"/>
        <w:jc w:val="center"/>
        <w:rPr>
          <w:rStyle w:val="a6"/>
          <w:rFonts w:ascii="方正小标宋简体" w:eastAsia="方正小标宋简体" w:hAnsi="方正小标宋简体" w:cs="方正小标宋简体"/>
          <w:b w:val="0"/>
          <w:bCs w:val="0"/>
          <w:color w:val="000000" w:themeColor="text1"/>
          <w:sz w:val="44"/>
          <w:szCs w:val="44"/>
        </w:rPr>
      </w:pPr>
      <w:r w:rsidRPr="00FB2FFC">
        <w:rPr>
          <w:rStyle w:val="a6"/>
          <w:rFonts w:ascii="方正小标宋简体" w:eastAsia="方正小标宋简体" w:hAnsi="方正小标宋简体" w:cs="方正小标宋简体" w:hint="eastAsia"/>
          <w:b w:val="0"/>
          <w:bCs w:val="0"/>
          <w:color w:val="000000" w:themeColor="text1"/>
          <w:sz w:val="44"/>
          <w:szCs w:val="44"/>
        </w:rPr>
        <w:t>江苏启东珠江村镇银行股份有限公司</w:t>
      </w:r>
    </w:p>
    <w:p w:rsidR="006436B8" w:rsidRPr="00FB2FFC" w:rsidRDefault="006436B8" w:rsidP="006436B8">
      <w:pPr>
        <w:autoSpaceDE w:val="0"/>
        <w:autoSpaceDN w:val="0"/>
        <w:spacing w:line="600" w:lineRule="exact"/>
        <w:jc w:val="center"/>
        <w:rPr>
          <w:rFonts w:ascii="方正小标宋简体" w:eastAsia="方正小标宋简体" w:hAnsi="方正小标宋简体" w:cs="方正小标宋简体"/>
          <w:color w:val="000000" w:themeColor="text1"/>
          <w:sz w:val="44"/>
          <w:szCs w:val="44"/>
        </w:rPr>
      </w:pPr>
      <w:r w:rsidRPr="00FB2FFC">
        <w:rPr>
          <w:rStyle w:val="a6"/>
          <w:rFonts w:ascii="方正小标宋简体" w:eastAsia="方正小标宋简体" w:hAnsi="方正小标宋简体" w:cs="方正小标宋简体" w:hint="eastAsia"/>
          <w:b w:val="0"/>
          <w:bCs w:val="0"/>
          <w:color w:val="000000" w:themeColor="text1"/>
          <w:sz w:val="44"/>
          <w:szCs w:val="44"/>
        </w:rPr>
        <w:t>2022年度报告</w:t>
      </w:r>
    </w:p>
    <w:p w:rsidR="006436B8" w:rsidRPr="00FB2FFC" w:rsidRDefault="006436B8" w:rsidP="006436B8">
      <w:pPr>
        <w:pStyle w:val="a7"/>
        <w:widowControl/>
        <w:spacing w:before="0" w:beforeAutospacing="0" w:after="0" w:afterAutospacing="0" w:line="640" w:lineRule="exact"/>
        <w:jc w:val="center"/>
        <w:rPr>
          <w:rFonts w:ascii="仿宋_GB2312" w:eastAsia="仿宋_GB2312" w:hAnsi="黑体" w:cs="仿宋_GB2312"/>
          <w:b/>
          <w:bCs/>
          <w:color w:val="000000" w:themeColor="text1"/>
          <w:sz w:val="32"/>
          <w:szCs w:val="32"/>
        </w:rPr>
      </w:pPr>
    </w:p>
    <w:p w:rsidR="006436B8" w:rsidRPr="00FB2FFC" w:rsidRDefault="006436B8" w:rsidP="006436B8">
      <w:pPr>
        <w:pStyle w:val="a7"/>
        <w:widowControl/>
        <w:spacing w:before="0" w:beforeAutospacing="0" w:after="0" w:afterAutospacing="0" w:line="640" w:lineRule="exact"/>
        <w:jc w:val="center"/>
        <w:rPr>
          <w:rFonts w:ascii="仿宋_GB2312" w:eastAsia="仿宋_GB2312" w:hAnsi="黑体" w:cs="Times New Roman"/>
          <w:b/>
          <w:bCs/>
          <w:color w:val="000000" w:themeColor="text1"/>
          <w:sz w:val="32"/>
          <w:szCs w:val="32"/>
        </w:rPr>
      </w:pPr>
      <w:r w:rsidRPr="00FB2FFC">
        <w:rPr>
          <w:rFonts w:ascii="仿宋_GB2312" w:eastAsia="仿宋_GB2312" w:hAnsi="黑体" w:cs="仿宋_GB2312" w:hint="eastAsia"/>
          <w:b/>
          <w:bCs/>
          <w:color w:val="000000" w:themeColor="text1"/>
          <w:sz w:val="32"/>
          <w:szCs w:val="32"/>
        </w:rPr>
        <w:t>第一节</w:t>
      </w:r>
      <w:r w:rsidRPr="00FB2FFC">
        <w:rPr>
          <w:rFonts w:ascii="宋体" w:eastAsia="仿宋_GB2312" w:hAnsi="宋体" w:cs="Times New Roman"/>
          <w:b/>
          <w:bCs/>
          <w:color w:val="000000" w:themeColor="text1"/>
          <w:sz w:val="32"/>
          <w:szCs w:val="32"/>
        </w:rPr>
        <w:t> </w:t>
      </w:r>
      <w:r w:rsidRPr="00FB2FFC">
        <w:rPr>
          <w:rFonts w:ascii="仿宋_GB2312" w:eastAsia="仿宋_GB2312" w:hAnsi="黑体" w:cs="仿宋_GB2312"/>
          <w:b/>
          <w:bCs/>
          <w:color w:val="000000" w:themeColor="text1"/>
          <w:sz w:val="32"/>
          <w:szCs w:val="32"/>
        </w:rPr>
        <w:t xml:space="preserve"> </w:t>
      </w:r>
      <w:r w:rsidRPr="00FB2FFC">
        <w:rPr>
          <w:rFonts w:ascii="仿宋_GB2312" w:eastAsia="仿宋_GB2312" w:hAnsi="黑体" w:cs="仿宋_GB2312" w:hint="eastAsia"/>
          <w:b/>
          <w:bCs/>
          <w:color w:val="000000" w:themeColor="text1"/>
          <w:sz w:val="32"/>
          <w:szCs w:val="32"/>
        </w:rPr>
        <w:t>重要提示</w:t>
      </w:r>
    </w:p>
    <w:p w:rsidR="006436B8" w:rsidRPr="00FB2FFC" w:rsidRDefault="006436B8" w:rsidP="006436B8">
      <w:pPr>
        <w:pStyle w:val="a7"/>
        <w:widowControl/>
        <w:spacing w:before="0" w:beforeAutospacing="0" w:after="0" w:afterAutospacing="0" w:line="640" w:lineRule="exact"/>
        <w:rPr>
          <w:rFonts w:ascii="仿宋_GB2312" w:eastAsia="仿宋_GB2312" w:hAnsi="仿宋_GB2312" w:cs="Times New Roman"/>
          <w:color w:val="000000" w:themeColor="text1"/>
          <w:sz w:val="32"/>
          <w:szCs w:val="32"/>
        </w:rPr>
      </w:pPr>
      <w:r w:rsidRPr="00FB2FFC">
        <w:rPr>
          <w:rFonts w:ascii="仿宋_GB2312" w:eastAsia="仿宋_GB2312" w:hAnsi="仿宋_GB2312" w:cs="仿宋_GB2312" w:hint="eastAsia"/>
          <w:color w:val="000000" w:themeColor="text1"/>
          <w:sz w:val="32"/>
          <w:szCs w:val="32"/>
        </w:rPr>
        <w:t xml:space="preserve">　　一、本行董事会及董事保证本报告所载资料不存在任何虚假记载、误导性陈述或者重大遗漏，并对其内容的真实性、准确性和完整性承担责任。</w:t>
      </w:r>
    </w:p>
    <w:p w:rsidR="006436B8" w:rsidRPr="00FB2FFC" w:rsidRDefault="006436B8" w:rsidP="006436B8">
      <w:pPr>
        <w:pStyle w:val="a7"/>
        <w:widowControl/>
        <w:spacing w:before="0" w:beforeAutospacing="0" w:after="0" w:afterAutospacing="0" w:line="640" w:lineRule="exact"/>
        <w:rPr>
          <w:rFonts w:ascii="仿宋_GB2312" w:eastAsia="仿宋_GB2312" w:hAnsi="仿宋_GB2312" w:cs="Times New Roman"/>
          <w:color w:val="000000" w:themeColor="text1"/>
          <w:sz w:val="32"/>
          <w:szCs w:val="32"/>
        </w:rPr>
      </w:pPr>
      <w:r w:rsidRPr="00FB2FFC">
        <w:rPr>
          <w:rFonts w:ascii="仿宋_GB2312" w:eastAsia="仿宋_GB2312" w:hAnsi="仿宋_GB2312" w:cs="仿宋_GB2312" w:hint="eastAsia"/>
          <w:color w:val="000000" w:themeColor="text1"/>
          <w:sz w:val="32"/>
          <w:szCs w:val="32"/>
        </w:rPr>
        <w:t xml:space="preserve">　　二、本行年度财务报告已经普华永道中天会计师事务所（特殊普通合伙）根据国内审计准则进行审计，并出具了标准无保留意见审计报告。</w:t>
      </w:r>
    </w:p>
    <w:p w:rsidR="006436B8" w:rsidRPr="00FB2FFC" w:rsidRDefault="006436B8" w:rsidP="006436B8">
      <w:pPr>
        <w:pStyle w:val="a7"/>
        <w:widowControl/>
        <w:spacing w:before="0" w:beforeAutospacing="0" w:after="0" w:afterAutospacing="0" w:line="640" w:lineRule="exact"/>
        <w:rPr>
          <w:rFonts w:ascii="仿宋_GB2312" w:eastAsia="仿宋_GB2312" w:hAnsi="仿宋_GB2312" w:cs="Times New Roman"/>
          <w:color w:val="000000" w:themeColor="text1"/>
          <w:sz w:val="32"/>
          <w:szCs w:val="32"/>
        </w:rPr>
      </w:pPr>
      <w:r w:rsidRPr="00FB2FFC">
        <w:rPr>
          <w:rFonts w:ascii="仿宋_GB2312" w:eastAsia="仿宋_GB2312" w:hAnsi="仿宋_GB2312" w:cs="仿宋_GB2312" w:hint="eastAsia"/>
          <w:color w:val="000000" w:themeColor="text1"/>
          <w:sz w:val="32"/>
          <w:szCs w:val="32"/>
        </w:rPr>
        <w:t xml:space="preserve">　　三、本报告中除特别说明外，会计数据与业务数据，金额币种为人民币。</w:t>
      </w:r>
    </w:p>
    <w:p w:rsidR="006436B8" w:rsidRPr="00FB2FFC" w:rsidRDefault="006436B8" w:rsidP="006436B8">
      <w:pPr>
        <w:pStyle w:val="a7"/>
        <w:widowControl/>
        <w:spacing w:before="0" w:beforeAutospacing="0" w:after="0" w:afterAutospacing="0" w:line="640" w:lineRule="exact"/>
        <w:jc w:val="center"/>
        <w:rPr>
          <w:rFonts w:ascii="仿宋_GB2312" w:eastAsia="仿宋_GB2312" w:hAnsi="黑体" w:cs="Times New Roman"/>
          <w:b/>
          <w:bCs/>
          <w:color w:val="000000" w:themeColor="text1"/>
          <w:sz w:val="32"/>
          <w:szCs w:val="32"/>
        </w:rPr>
      </w:pPr>
      <w:r w:rsidRPr="00FB2FFC">
        <w:rPr>
          <w:rFonts w:ascii="仿宋_GB2312" w:eastAsia="仿宋_GB2312" w:hAnsi="黑体" w:cs="仿宋_GB2312" w:hint="eastAsia"/>
          <w:b/>
          <w:bCs/>
          <w:color w:val="000000" w:themeColor="text1"/>
          <w:sz w:val="32"/>
          <w:szCs w:val="32"/>
        </w:rPr>
        <w:t>第二节</w:t>
      </w:r>
      <w:r w:rsidRPr="00FB2FFC">
        <w:rPr>
          <w:rFonts w:ascii="宋体" w:eastAsia="仿宋_GB2312" w:hAnsi="宋体" w:cs="Times New Roman"/>
          <w:b/>
          <w:bCs/>
          <w:color w:val="000000" w:themeColor="text1"/>
          <w:sz w:val="32"/>
          <w:szCs w:val="32"/>
        </w:rPr>
        <w:t> </w:t>
      </w:r>
      <w:r w:rsidRPr="00FB2FFC">
        <w:rPr>
          <w:rFonts w:ascii="仿宋_GB2312" w:eastAsia="仿宋_GB2312" w:hAnsi="黑体" w:cs="仿宋_GB2312"/>
          <w:b/>
          <w:bCs/>
          <w:color w:val="000000" w:themeColor="text1"/>
          <w:sz w:val="32"/>
          <w:szCs w:val="32"/>
        </w:rPr>
        <w:t xml:space="preserve"> </w:t>
      </w:r>
      <w:r w:rsidRPr="00FB2FFC">
        <w:rPr>
          <w:rFonts w:ascii="仿宋_GB2312" w:eastAsia="仿宋_GB2312" w:hAnsi="黑体" w:cs="仿宋_GB2312" w:hint="eastAsia"/>
          <w:b/>
          <w:bCs/>
          <w:color w:val="000000" w:themeColor="text1"/>
          <w:sz w:val="32"/>
          <w:szCs w:val="32"/>
        </w:rPr>
        <w:t>公司基本情况简介</w:t>
      </w:r>
    </w:p>
    <w:p w:rsidR="006436B8" w:rsidRPr="00FB2FFC" w:rsidRDefault="006436B8" w:rsidP="006436B8">
      <w:pPr>
        <w:pStyle w:val="a7"/>
        <w:widowControl/>
        <w:spacing w:before="0" w:beforeAutospacing="0" w:after="0" w:afterAutospacing="0" w:line="640" w:lineRule="exact"/>
        <w:rPr>
          <w:rFonts w:ascii="仿宋_GB2312" w:eastAsia="仿宋_GB2312" w:hAnsi="仿宋_GB2312" w:cs="Times New Roman"/>
          <w:color w:val="000000" w:themeColor="text1"/>
          <w:sz w:val="32"/>
          <w:szCs w:val="32"/>
        </w:rPr>
      </w:pPr>
      <w:r w:rsidRPr="00FB2FFC">
        <w:rPr>
          <w:rFonts w:ascii="仿宋_GB2312" w:eastAsia="仿宋_GB2312" w:hAnsi="仿宋_GB2312" w:cs="仿宋_GB2312" w:hint="eastAsia"/>
          <w:color w:val="000000" w:themeColor="text1"/>
          <w:sz w:val="32"/>
          <w:szCs w:val="32"/>
        </w:rPr>
        <w:t>【法定中文名称】江苏启东珠江村镇银行股份有限公司</w:t>
      </w:r>
    </w:p>
    <w:p w:rsidR="006436B8" w:rsidRPr="00FB2FFC" w:rsidRDefault="006436B8" w:rsidP="006436B8">
      <w:pPr>
        <w:pStyle w:val="a7"/>
        <w:widowControl/>
        <w:spacing w:before="0" w:beforeAutospacing="0" w:after="0" w:afterAutospacing="0" w:line="640" w:lineRule="exact"/>
        <w:rPr>
          <w:rFonts w:ascii="仿宋_GB2312" w:eastAsia="仿宋_GB2312" w:hAnsi="仿宋_GB2312" w:cs="Times New Roman"/>
          <w:color w:val="000000" w:themeColor="text1"/>
          <w:sz w:val="32"/>
          <w:szCs w:val="32"/>
        </w:rPr>
      </w:pPr>
      <w:r w:rsidRPr="00FB2FFC">
        <w:rPr>
          <w:rFonts w:ascii="仿宋_GB2312" w:eastAsia="仿宋_GB2312" w:hAnsi="仿宋_GB2312" w:cs="仿宋_GB2312" w:hint="eastAsia"/>
          <w:color w:val="000000" w:themeColor="text1"/>
          <w:sz w:val="32"/>
          <w:szCs w:val="32"/>
        </w:rPr>
        <w:t>【法定中文简称】</w:t>
      </w:r>
      <w:r w:rsidRPr="00FB2FFC">
        <w:rPr>
          <w:rFonts w:ascii="仿宋_GB2312" w:eastAsia="仿宋_GB2312" w:hAnsi="Times New Roman" w:cs="仿宋_GB2312" w:hint="eastAsia"/>
          <w:color w:val="000000" w:themeColor="text1"/>
          <w:sz w:val="32"/>
          <w:szCs w:val="32"/>
        </w:rPr>
        <w:t>江苏启东珠江村镇银行</w:t>
      </w:r>
    </w:p>
    <w:p w:rsidR="006436B8" w:rsidRPr="00FB2FFC" w:rsidRDefault="006436B8" w:rsidP="006436B8">
      <w:pPr>
        <w:spacing w:line="640" w:lineRule="exact"/>
        <w:rPr>
          <w:rFonts w:ascii="仿宋_GB2312" w:eastAsia="仿宋_GB2312" w:hAnsi="Calibri"/>
          <w:color w:val="000000" w:themeColor="text1"/>
          <w:sz w:val="32"/>
          <w:szCs w:val="32"/>
        </w:rPr>
      </w:pPr>
      <w:r w:rsidRPr="00FB2FFC">
        <w:rPr>
          <w:rFonts w:ascii="仿宋_GB2312" w:eastAsia="仿宋_GB2312" w:hAnsi="仿宋_GB2312" w:cs="仿宋_GB2312" w:hint="eastAsia"/>
          <w:color w:val="000000" w:themeColor="text1"/>
          <w:kern w:val="0"/>
          <w:sz w:val="32"/>
          <w:szCs w:val="32"/>
        </w:rPr>
        <w:t>【法定英文名称】</w:t>
      </w:r>
      <w:r w:rsidRPr="00FB2FFC">
        <w:rPr>
          <w:rFonts w:ascii="仿宋_GB2312" w:eastAsia="仿宋_GB2312" w:cs="仿宋_GB2312"/>
          <w:color w:val="000000" w:themeColor="text1"/>
          <w:kern w:val="0"/>
          <w:sz w:val="32"/>
          <w:szCs w:val="32"/>
        </w:rPr>
        <w:t>JIANGSU QIDONG ZHUJIANG RURAL BANK CO.,LTD.</w:t>
      </w:r>
    </w:p>
    <w:p w:rsidR="006436B8" w:rsidRPr="00FB2FFC" w:rsidRDefault="006436B8" w:rsidP="006436B8">
      <w:pPr>
        <w:pStyle w:val="a7"/>
        <w:widowControl/>
        <w:spacing w:before="0" w:beforeAutospacing="0" w:after="0" w:afterAutospacing="0" w:line="640" w:lineRule="exact"/>
        <w:rPr>
          <w:rFonts w:ascii="仿宋_GB2312" w:eastAsia="仿宋_GB2312" w:hAnsi="仿宋_GB2312" w:cs="Times New Roman"/>
          <w:color w:val="000000" w:themeColor="text1"/>
          <w:sz w:val="32"/>
          <w:szCs w:val="32"/>
        </w:rPr>
      </w:pPr>
      <w:r w:rsidRPr="00FB2FFC">
        <w:rPr>
          <w:rFonts w:ascii="仿宋_GB2312" w:eastAsia="仿宋_GB2312" w:hAnsi="仿宋_GB2312" w:cs="仿宋_GB2312" w:hint="eastAsia"/>
          <w:color w:val="000000" w:themeColor="text1"/>
          <w:sz w:val="32"/>
          <w:szCs w:val="32"/>
        </w:rPr>
        <w:t>【法定英文简称】</w:t>
      </w:r>
      <w:r w:rsidRPr="00FB2FFC">
        <w:rPr>
          <w:rFonts w:ascii="仿宋_GB2312" w:eastAsia="仿宋_GB2312" w:hAnsi="仿宋_GB2312" w:cs="仿宋_GB2312"/>
          <w:color w:val="000000" w:themeColor="text1"/>
          <w:sz w:val="32"/>
          <w:szCs w:val="32"/>
        </w:rPr>
        <w:t>JIANGSU QIDONG ZHUJIANG RURAL BANK.</w:t>
      </w:r>
    </w:p>
    <w:p w:rsidR="006436B8" w:rsidRPr="00FB2FFC" w:rsidRDefault="006436B8" w:rsidP="006436B8">
      <w:pPr>
        <w:pStyle w:val="a7"/>
        <w:widowControl/>
        <w:spacing w:before="0" w:beforeAutospacing="0" w:after="0" w:afterAutospacing="0" w:line="640" w:lineRule="exact"/>
        <w:rPr>
          <w:rFonts w:ascii="仿宋_GB2312" w:eastAsia="仿宋_GB2312" w:hAnsi="仿宋_GB2312" w:cs="Times New Roman"/>
          <w:color w:val="000000" w:themeColor="text1"/>
          <w:sz w:val="32"/>
          <w:szCs w:val="32"/>
        </w:rPr>
      </w:pPr>
      <w:r w:rsidRPr="00FB2FFC">
        <w:rPr>
          <w:rFonts w:ascii="仿宋_GB2312" w:eastAsia="仿宋_GB2312" w:hAnsi="仿宋_GB2312" w:cs="仿宋_GB2312" w:hint="eastAsia"/>
          <w:color w:val="000000" w:themeColor="text1"/>
          <w:sz w:val="32"/>
          <w:szCs w:val="32"/>
        </w:rPr>
        <w:t>【法定代表人】李渊科</w:t>
      </w:r>
    </w:p>
    <w:p w:rsidR="006436B8" w:rsidRPr="00FB2FFC" w:rsidRDefault="006436B8" w:rsidP="006436B8">
      <w:pPr>
        <w:pStyle w:val="a7"/>
        <w:widowControl/>
        <w:spacing w:before="0" w:beforeAutospacing="0" w:after="0" w:afterAutospacing="0" w:line="640" w:lineRule="exact"/>
        <w:rPr>
          <w:rFonts w:ascii="仿宋_GB2312" w:eastAsia="仿宋_GB2312" w:hAnsi="仿宋_GB2312" w:cs="Times New Roman"/>
          <w:color w:val="000000" w:themeColor="text1"/>
          <w:sz w:val="32"/>
          <w:szCs w:val="32"/>
        </w:rPr>
      </w:pPr>
      <w:r w:rsidRPr="00FB2FFC">
        <w:rPr>
          <w:rFonts w:ascii="仿宋_GB2312" w:eastAsia="仿宋_GB2312" w:hAnsi="仿宋_GB2312" w:cs="仿宋_GB2312" w:hint="eastAsia"/>
          <w:color w:val="000000" w:themeColor="text1"/>
          <w:sz w:val="32"/>
          <w:szCs w:val="32"/>
        </w:rPr>
        <w:t>【董事会秘书】无</w:t>
      </w:r>
    </w:p>
    <w:p w:rsidR="006436B8" w:rsidRPr="00FB2FFC" w:rsidRDefault="006436B8" w:rsidP="006436B8">
      <w:pPr>
        <w:pStyle w:val="a7"/>
        <w:widowControl/>
        <w:spacing w:before="0" w:beforeAutospacing="0" w:after="0" w:afterAutospacing="0" w:line="640" w:lineRule="exact"/>
        <w:rPr>
          <w:rFonts w:ascii="仿宋_GB2312" w:eastAsia="仿宋_GB2312" w:hAnsi="仿宋_GB2312" w:cs="Times New Roman"/>
          <w:color w:val="000000" w:themeColor="text1"/>
          <w:sz w:val="32"/>
          <w:szCs w:val="32"/>
        </w:rPr>
      </w:pPr>
      <w:r w:rsidRPr="00FB2FFC">
        <w:rPr>
          <w:rFonts w:ascii="仿宋_GB2312" w:eastAsia="仿宋_GB2312" w:hAnsi="仿宋_GB2312" w:cs="仿宋_GB2312" w:hint="eastAsia"/>
          <w:color w:val="000000" w:themeColor="text1"/>
          <w:sz w:val="32"/>
          <w:szCs w:val="32"/>
        </w:rPr>
        <w:t>【注册资本】</w:t>
      </w:r>
      <w:r w:rsidRPr="00FB2FFC">
        <w:rPr>
          <w:rFonts w:ascii="仿宋_GB2312" w:eastAsia="仿宋_GB2312" w:hAnsi="仿宋_GB2312" w:cs="仿宋_GB2312"/>
          <w:color w:val="000000" w:themeColor="text1"/>
          <w:sz w:val="32"/>
          <w:szCs w:val="32"/>
        </w:rPr>
        <w:t>10000</w:t>
      </w:r>
      <w:r w:rsidRPr="00FB2FFC">
        <w:rPr>
          <w:rFonts w:ascii="仿宋_GB2312" w:eastAsia="仿宋_GB2312" w:hAnsi="仿宋_GB2312" w:cs="仿宋_GB2312" w:hint="eastAsia"/>
          <w:color w:val="000000" w:themeColor="text1"/>
          <w:sz w:val="32"/>
          <w:szCs w:val="32"/>
        </w:rPr>
        <w:t>万元</w:t>
      </w:r>
    </w:p>
    <w:p w:rsidR="006436B8" w:rsidRPr="00FB2FFC" w:rsidRDefault="006436B8" w:rsidP="006436B8">
      <w:pPr>
        <w:pStyle w:val="a7"/>
        <w:widowControl/>
        <w:spacing w:before="0" w:beforeAutospacing="0" w:after="0" w:afterAutospacing="0" w:line="640" w:lineRule="exact"/>
        <w:rPr>
          <w:rFonts w:ascii="仿宋_GB2312" w:eastAsia="仿宋_GB2312" w:hAnsi="仿宋_GB2312" w:cs="Times New Roman"/>
          <w:color w:val="000000" w:themeColor="text1"/>
          <w:sz w:val="32"/>
          <w:szCs w:val="32"/>
        </w:rPr>
      </w:pPr>
      <w:r w:rsidRPr="00FB2FFC">
        <w:rPr>
          <w:rFonts w:ascii="仿宋_GB2312" w:eastAsia="仿宋_GB2312" w:hAnsi="仿宋_GB2312" w:cs="仿宋_GB2312" w:hint="eastAsia"/>
          <w:color w:val="000000" w:themeColor="text1"/>
          <w:sz w:val="32"/>
          <w:szCs w:val="32"/>
        </w:rPr>
        <w:lastRenderedPageBreak/>
        <w:t>【公司住所】</w:t>
      </w:r>
      <w:r w:rsidRPr="00FB2FFC">
        <w:rPr>
          <w:rFonts w:ascii="仿宋_GB2312" w:eastAsia="仿宋_GB2312" w:hAnsi="Times New Roman" w:cs="仿宋_GB2312" w:hint="eastAsia"/>
          <w:color w:val="000000" w:themeColor="text1"/>
          <w:sz w:val="32"/>
          <w:szCs w:val="32"/>
        </w:rPr>
        <w:t>启东市汇龙镇江海中路</w:t>
      </w:r>
      <w:r w:rsidRPr="00FB2FFC">
        <w:rPr>
          <w:rFonts w:ascii="仿宋_GB2312" w:eastAsia="仿宋_GB2312" w:hAnsi="Times New Roman" w:cs="仿宋_GB2312"/>
          <w:color w:val="000000" w:themeColor="text1"/>
          <w:sz w:val="32"/>
          <w:szCs w:val="32"/>
        </w:rPr>
        <w:t>605</w:t>
      </w:r>
      <w:r w:rsidRPr="00FB2FFC">
        <w:rPr>
          <w:rFonts w:ascii="仿宋_GB2312" w:eastAsia="仿宋_GB2312" w:hAnsi="Times New Roman" w:cs="仿宋_GB2312" w:hint="eastAsia"/>
          <w:color w:val="000000" w:themeColor="text1"/>
          <w:sz w:val="32"/>
          <w:szCs w:val="32"/>
        </w:rPr>
        <w:t>号、</w:t>
      </w:r>
      <w:r w:rsidRPr="00FB2FFC">
        <w:rPr>
          <w:rFonts w:ascii="仿宋_GB2312" w:eastAsia="仿宋_GB2312" w:hAnsi="Times New Roman" w:cs="仿宋_GB2312"/>
          <w:color w:val="000000" w:themeColor="text1"/>
          <w:sz w:val="32"/>
          <w:szCs w:val="32"/>
        </w:rPr>
        <w:t>609</w:t>
      </w:r>
      <w:r w:rsidRPr="00FB2FFC">
        <w:rPr>
          <w:rFonts w:ascii="仿宋_GB2312" w:eastAsia="仿宋_GB2312" w:hAnsi="Times New Roman" w:cs="仿宋_GB2312" w:hint="eastAsia"/>
          <w:color w:val="000000" w:themeColor="text1"/>
          <w:sz w:val="32"/>
          <w:szCs w:val="32"/>
        </w:rPr>
        <w:t>号、</w:t>
      </w:r>
      <w:r w:rsidRPr="00FB2FFC">
        <w:rPr>
          <w:rFonts w:ascii="仿宋_GB2312" w:eastAsia="仿宋_GB2312" w:hAnsi="Times New Roman" w:cs="仿宋_GB2312"/>
          <w:color w:val="000000" w:themeColor="text1"/>
          <w:sz w:val="32"/>
          <w:szCs w:val="32"/>
        </w:rPr>
        <w:t>61</w:t>
      </w:r>
      <w:r w:rsidRPr="00FB2FFC">
        <w:rPr>
          <w:rFonts w:ascii="仿宋_GB2312" w:eastAsia="仿宋_GB2312" w:hAnsi="Times New Roman" w:cs="仿宋_GB2312" w:hint="eastAsia"/>
          <w:color w:val="000000" w:themeColor="text1"/>
          <w:sz w:val="32"/>
          <w:szCs w:val="32"/>
        </w:rPr>
        <w:t>3号</w:t>
      </w:r>
    </w:p>
    <w:p w:rsidR="006436B8" w:rsidRPr="00FB2FFC" w:rsidRDefault="006436B8" w:rsidP="006436B8">
      <w:pPr>
        <w:pStyle w:val="a7"/>
        <w:widowControl/>
        <w:spacing w:before="0" w:beforeAutospacing="0" w:after="0" w:afterAutospacing="0" w:line="640" w:lineRule="exact"/>
        <w:rPr>
          <w:rFonts w:ascii="仿宋_GB2312" w:eastAsia="仿宋_GB2312" w:hAnsi="仿宋_GB2312" w:cs="Times New Roman"/>
          <w:color w:val="000000" w:themeColor="text1"/>
          <w:sz w:val="32"/>
          <w:szCs w:val="32"/>
        </w:rPr>
      </w:pPr>
      <w:r w:rsidRPr="00FB2FFC">
        <w:rPr>
          <w:rFonts w:ascii="仿宋_GB2312" w:eastAsia="仿宋_GB2312" w:hAnsi="仿宋_GB2312" w:cs="仿宋_GB2312" w:hint="eastAsia"/>
          <w:color w:val="000000" w:themeColor="text1"/>
          <w:sz w:val="32"/>
          <w:szCs w:val="32"/>
        </w:rPr>
        <w:t>【邮政编码】</w:t>
      </w:r>
      <w:r w:rsidRPr="00FB2FFC">
        <w:rPr>
          <w:rFonts w:ascii="仿宋_GB2312" w:eastAsia="仿宋_GB2312" w:hAnsi="仿宋_GB2312" w:cs="仿宋_GB2312"/>
          <w:color w:val="000000" w:themeColor="text1"/>
          <w:sz w:val="32"/>
          <w:szCs w:val="32"/>
        </w:rPr>
        <w:t>226200</w:t>
      </w:r>
    </w:p>
    <w:p w:rsidR="006436B8" w:rsidRPr="00FB2FFC" w:rsidRDefault="006436B8" w:rsidP="006436B8">
      <w:pPr>
        <w:pStyle w:val="a7"/>
        <w:widowControl/>
        <w:spacing w:before="0" w:beforeAutospacing="0" w:after="0" w:afterAutospacing="0" w:line="640" w:lineRule="exact"/>
        <w:rPr>
          <w:rFonts w:ascii="仿宋_GB2312" w:eastAsia="仿宋_GB2312" w:hAnsi="仿宋_GB2312" w:cs="Times New Roman"/>
          <w:color w:val="000000" w:themeColor="text1"/>
          <w:sz w:val="32"/>
          <w:szCs w:val="32"/>
        </w:rPr>
      </w:pPr>
      <w:r w:rsidRPr="00FB2FFC">
        <w:rPr>
          <w:rFonts w:ascii="仿宋_GB2312" w:eastAsia="仿宋_GB2312" w:hAnsi="仿宋_GB2312" w:cs="仿宋_GB2312" w:hint="eastAsia"/>
          <w:color w:val="000000" w:themeColor="text1"/>
          <w:sz w:val="32"/>
          <w:szCs w:val="32"/>
        </w:rPr>
        <w:t>【联系电话】</w:t>
      </w:r>
      <w:r w:rsidRPr="00FB2FFC">
        <w:rPr>
          <w:rFonts w:ascii="仿宋_GB2312" w:eastAsia="仿宋_GB2312" w:hAnsi="仿宋_GB2312" w:cs="仿宋_GB2312"/>
          <w:color w:val="000000" w:themeColor="text1"/>
          <w:sz w:val="32"/>
          <w:szCs w:val="32"/>
        </w:rPr>
        <w:t>0513-83904316</w:t>
      </w:r>
    </w:p>
    <w:p w:rsidR="006436B8" w:rsidRPr="00FB2FFC" w:rsidRDefault="006436B8" w:rsidP="006436B8">
      <w:pPr>
        <w:pStyle w:val="a5"/>
        <w:tabs>
          <w:tab w:val="num" w:pos="2100"/>
        </w:tabs>
        <w:spacing w:line="640" w:lineRule="exact"/>
        <w:rPr>
          <w:rFonts w:ascii="仿宋_GB2312" w:eastAsia="仿宋_GB2312" w:hAnsi="Times New Roman" w:cs="Times New Roman"/>
          <w:color w:val="000000" w:themeColor="text1"/>
          <w:sz w:val="32"/>
          <w:szCs w:val="32"/>
          <w:lang w:eastAsia="zh-CN"/>
        </w:rPr>
      </w:pPr>
      <w:r w:rsidRPr="00FB2FFC">
        <w:rPr>
          <w:rFonts w:ascii="仿宋_GB2312" w:eastAsia="仿宋_GB2312" w:hAnsi="仿宋_GB2312" w:cs="仿宋_GB2312" w:hint="eastAsia"/>
          <w:color w:val="000000" w:themeColor="text1"/>
          <w:sz w:val="32"/>
          <w:szCs w:val="32"/>
          <w:lang w:eastAsia="zh-CN"/>
        </w:rPr>
        <w:t>【主营业务范围】</w:t>
      </w:r>
      <w:r w:rsidRPr="00FB2FFC">
        <w:rPr>
          <w:rFonts w:ascii="仿宋_GB2312" w:eastAsia="仿宋_GB2312" w:hAnsi="Times New Roman" w:cs="仿宋_GB2312" w:hint="eastAsia"/>
          <w:color w:val="000000" w:themeColor="text1"/>
          <w:sz w:val="32"/>
          <w:szCs w:val="32"/>
          <w:lang w:eastAsia="zh-CN"/>
        </w:rPr>
        <w:t>吸收公众存款；发放短期、中期和长期贷款；办理国内结算；办理票据承兑与贴现；从事同业拆借；从事借记卡业务</w:t>
      </w:r>
      <w:r w:rsidRPr="00FB2FFC">
        <w:rPr>
          <w:rFonts w:ascii="仿宋_GB2312" w:eastAsia="仿宋_GB2312" w:hAnsi="Times New Roman" w:cs="仿宋_GB2312"/>
          <w:color w:val="000000" w:themeColor="text1"/>
          <w:sz w:val="32"/>
          <w:szCs w:val="32"/>
          <w:lang w:eastAsia="zh-CN"/>
        </w:rPr>
        <w:t>;</w:t>
      </w:r>
      <w:r w:rsidRPr="00FB2FFC">
        <w:rPr>
          <w:rFonts w:ascii="仿宋_GB2312" w:eastAsia="仿宋_GB2312" w:hAnsi="Times New Roman" w:cs="仿宋_GB2312" w:hint="eastAsia"/>
          <w:color w:val="000000" w:themeColor="text1"/>
          <w:sz w:val="32"/>
          <w:szCs w:val="32"/>
          <w:lang w:eastAsia="zh-CN"/>
        </w:rPr>
        <w:t>代理发行、代理兑付、承销政府债券；代理收付款项；经中国银行业监督管理机构批准的其他业务。</w:t>
      </w:r>
      <w:r w:rsidRPr="00FB2FFC">
        <w:rPr>
          <w:rFonts w:ascii="仿宋_GB2312" w:eastAsia="仿宋_GB2312" w:hAnsi="Times New Roman" w:cs="Times New Roman"/>
          <w:color w:val="000000" w:themeColor="text1"/>
          <w:sz w:val="32"/>
          <w:szCs w:val="32"/>
          <w:lang w:eastAsia="zh-CN"/>
        </w:rPr>
        <w:t> </w:t>
      </w:r>
    </w:p>
    <w:p w:rsidR="006436B8" w:rsidRPr="00FB2FFC" w:rsidRDefault="006436B8" w:rsidP="006436B8">
      <w:pPr>
        <w:pStyle w:val="a7"/>
        <w:widowControl/>
        <w:spacing w:before="0" w:beforeAutospacing="0" w:after="0" w:afterAutospacing="0" w:line="640" w:lineRule="exact"/>
        <w:rPr>
          <w:rFonts w:ascii="仿宋_GB2312" w:eastAsia="仿宋_GB2312" w:hAnsi="仿宋_GB2312" w:cs="Times New Roman"/>
          <w:color w:val="000000" w:themeColor="text1"/>
          <w:sz w:val="32"/>
          <w:szCs w:val="32"/>
        </w:rPr>
      </w:pPr>
      <w:r w:rsidRPr="00FB2FFC">
        <w:rPr>
          <w:rFonts w:ascii="仿宋_GB2312" w:eastAsia="仿宋_GB2312" w:hAnsi="仿宋_GB2312" w:cs="仿宋_GB2312" w:hint="eastAsia"/>
          <w:color w:val="000000" w:themeColor="text1"/>
          <w:sz w:val="32"/>
          <w:szCs w:val="32"/>
        </w:rPr>
        <w:t>【其他有关资料】</w:t>
      </w:r>
    </w:p>
    <w:p w:rsidR="006436B8" w:rsidRPr="00FB2FFC" w:rsidRDefault="006436B8" w:rsidP="006436B8">
      <w:pPr>
        <w:pStyle w:val="a7"/>
        <w:widowControl/>
        <w:spacing w:before="0" w:beforeAutospacing="0" w:after="0" w:afterAutospacing="0" w:line="640" w:lineRule="exact"/>
        <w:rPr>
          <w:rFonts w:ascii="仿宋_GB2312" w:eastAsia="仿宋_GB2312" w:hAnsi="仿宋_GB2312" w:cs="仿宋_GB2312"/>
          <w:color w:val="000000" w:themeColor="text1"/>
          <w:sz w:val="32"/>
          <w:szCs w:val="32"/>
        </w:rPr>
      </w:pPr>
      <w:r w:rsidRPr="00FB2FFC">
        <w:rPr>
          <w:rFonts w:ascii="仿宋_GB2312" w:eastAsia="仿宋_GB2312" w:hAnsi="仿宋_GB2312" w:cs="仿宋_GB2312" w:hint="eastAsia"/>
          <w:color w:val="000000" w:themeColor="text1"/>
          <w:sz w:val="32"/>
          <w:szCs w:val="32"/>
        </w:rPr>
        <w:t>注册登记日期：</w:t>
      </w:r>
      <w:r w:rsidRPr="00FB2FFC">
        <w:rPr>
          <w:rFonts w:ascii="仿宋_GB2312" w:eastAsia="仿宋_GB2312" w:hAnsi="仿宋_GB2312" w:cs="仿宋_GB2312"/>
          <w:color w:val="000000" w:themeColor="text1"/>
          <w:sz w:val="32"/>
          <w:szCs w:val="32"/>
        </w:rPr>
        <w:t>2011</w:t>
      </w:r>
      <w:r w:rsidRPr="00FB2FFC">
        <w:rPr>
          <w:rFonts w:ascii="仿宋_GB2312" w:eastAsia="仿宋_GB2312" w:hAnsi="仿宋_GB2312" w:cs="仿宋_GB2312" w:hint="eastAsia"/>
          <w:color w:val="000000" w:themeColor="text1"/>
          <w:sz w:val="32"/>
          <w:szCs w:val="32"/>
        </w:rPr>
        <w:t>年</w:t>
      </w:r>
      <w:r w:rsidRPr="00FB2FFC">
        <w:rPr>
          <w:rFonts w:ascii="仿宋_GB2312" w:eastAsia="仿宋_GB2312" w:hAnsi="仿宋_GB2312" w:cs="仿宋_GB2312"/>
          <w:color w:val="000000" w:themeColor="text1"/>
          <w:sz w:val="32"/>
          <w:szCs w:val="32"/>
        </w:rPr>
        <w:t>6</w:t>
      </w:r>
      <w:r w:rsidRPr="00FB2FFC">
        <w:rPr>
          <w:rFonts w:ascii="仿宋_GB2312" w:eastAsia="仿宋_GB2312" w:hAnsi="仿宋_GB2312" w:cs="仿宋_GB2312" w:hint="eastAsia"/>
          <w:color w:val="000000" w:themeColor="text1"/>
          <w:sz w:val="32"/>
          <w:szCs w:val="32"/>
        </w:rPr>
        <w:t>月</w:t>
      </w:r>
      <w:r w:rsidRPr="00FB2FFC">
        <w:rPr>
          <w:rFonts w:ascii="仿宋_GB2312" w:eastAsia="仿宋_GB2312" w:hAnsi="仿宋_GB2312" w:cs="仿宋_GB2312"/>
          <w:color w:val="000000" w:themeColor="text1"/>
          <w:sz w:val="32"/>
          <w:szCs w:val="32"/>
        </w:rPr>
        <w:t>29</w:t>
      </w:r>
      <w:r w:rsidRPr="00FB2FFC">
        <w:rPr>
          <w:rFonts w:ascii="仿宋_GB2312" w:eastAsia="仿宋_GB2312" w:hAnsi="仿宋_GB2312" w:cs="仿宋_GB2312" w:hint="eastAsia"/>
          <w:color w:val="000000" w:themeColor="text1"/>
          <w:sz w:val="32"/>
          <w:szCs w:val="32"/>
        </w:rPr>
        <w:t>日</w:t>
      </w:r>
      <w:r w:rsidRPr="00FB2FFC">
        <w:rPr>
          <w:rFonts w:ascii="仿宋_GB2312" w:eastAsia="仿宋_GB2312" w:hAnsi="仿宋_GB2312" w:cs="仿宋_GB2312"/>
          <w:color w:val="000000" w:themeColor="text1"/>
          <w:sz w:val="32"/>
          <w:szCs w:val="32"/>
        </w:rPr>
        <w:t xml:space="preserve"> </w:t>
      </w:r>
    </w:p>
    <w:p w:rsidR="006436B8" w:rsidRPr="00FB2FFC" w:rsidRDefault="006436B8" w:rsidP="006436B8">
      <w:pPr>
        <w:pStyle w:val="a7"/>
        <w:widowControl/>
        <w:spacing w:before="0" w:beforeAutospacing="0" w:after="0" w:afterAutospacing="0" w:line="640" w:lineRule="exact"/>
        <w:rPr>
          <w:rFonts w:ascii="仿宋_GB2312" w:eastAsia="仿宋_GB2312" w:hAnsi="仿宋_GB2312" w:cs="仿宋_GB2312"/>
          <w:color w:val="000000" w:themeColor="text1"/>
          <w:sz w:val="32"/>
          <w:szCs w:val="32"/>
        </w:rPr>
      </w:pPr>
      <w:r w:rsidRPr="00FB2FFC">
        <w:rPr>
          <w:rFonts w:ascii="仿宋_GB2312" w:eastAsia="仿宋_GB2312" w:hAnsi="仿宋_GB2312" w:cs="仿宋_GB2312" w:hint="eastAsia"/>
          <w:color w:val="000000" w:themeColor="text1"/>
          <w:sz w:val="32"/>
          <w:szCs w:val="32"/>
        </w:rPr>
        <w:t>注册登记地点：江苏南通工商行政管理局</w:t>
      </w:r>
      <w:r w:rsidRPr="00FB2FFC">
        <w:rPr>
          <w:rFonts w:ascii="仿宋_GB2312" w:eastAsia="仿宋_GB2312" w:hAnsi="仿宋_GB2312" w:cs="仿宋_GB2312"/>
          <w:color w:val="000000" w:themeColor="text1"/>
          <w:sz w:val="32"/>
          <w:szCs w:val="32"/>
        </w:rPr>
        <w:t xml:space="preserve"> </w:t>
      </w:r>
    </w:p>
    <w:p w:rsidR="006436B8" w:rsidRPr="00FB2FFC" w:rsidRDefault="006436B8" w:rsidP="006436B8">
      <w:pPr>
        <w:pStyle w:val="a7"/>
        <w:widowControl/>
        <w:spacing w:before="0" w:beforeAutospacing="0" w:after="0" w:afterAutospacing="0" w:line="640" w:lineRule="exact"/>
        <w:rPr>
          <w:rFonts w:ascii="仿宋_GB2312" w:eastAsia="仿宋_GB2312" w:hAnsi="仿宋_GB2312" w:cs="Times New Roman"/>
          <w:color w:val="000000" w:themeColor="text1"/>
          <w:sz w:val="32"/>
          <w:szCs w:val="32"/>
        </w:rPr>
      </w:pPr>
      <w:r w:rsidRPr="00FB2FFC">
        <w:rPr>
          <w:rFonts w:ascii="仿宋_GB2312" w:eastAsia="仿宋_GB2312" w:hAnsi="仿宋_GB2312" w:cs="仿宋_GB2312" w:hint="eastAsia"/>
          <w:color w:val="000000" w:themeColor="text1"/>
          <w:sz w:val="32"/>
          <w:szCs w:val="32"/>
        </w:rPr>
        <w:t>营业执照统一社会信用代码：</w:t>
      </w:r>
      <w:r w:rsidRPr="00FB2FFC">
        <w:rPr>
          <w:rFonts w:ascii="仿宋_GB2312" w:eastAsia="仿宋_GB2312" w:hAnsi="仿宋_GB2312" w:cs="仿宋_GB2312"/>
          <w:color w:val="000000" w:themeColor="text1"/>
          <w:sz w:val="32"/>
          <w:szCs w:val="32"/>
        </w:rPr>
        <w:t>91320600578116640K</w:t>
      </w:r>
    </w:p>
    <w:p w:rsidR="006436B8" w:rsidRPr="00FB2FFC" w:rsidRDefault="006436B8" w:rsidP="006436B8">
      <w:pPr>
        <w:pStyle w:val="a7"/>
        <w:widowControl/>
        <w:spacing w:before="0" w:beforeAutospacing="0" w:after="0" w:afterAutospacing="0" w:line="640" w:lineRule="exact"/>
        <w:rPr>
          <w:rFonts w:ascii="仿宋_GB2312" w:eastAsia="仿宋_GB2312" w:hAnsi="仿宋_GB2312" w:cs="Times New Roman"/>
          <w:color w:val="000000" w:themeColor="text1"/>
          <w:sz w:val="32"/>
          <w:szCs w:val="32"/>
        </w:rPr>
      </w:pPr>
      <w:r w:rsidRPr="00FB2FFC">
        <w:rPr>
          <w:rFonts w:ascii="仿宋_GB2312" w:eastAsia="仿宋_GB2312" w:hAnsi="仿宋_GB2312" w:cs="仿宋_GB2312" w:hint="eastAsia"/>
          <w:color w:val="000000" w:themeColor="text1"/>
          <w:sz w:val="32"/>
          <w:szCs w:val="32"/>
        </w:rPr>
        <w:t>金融许可证机构编号：</w:t>
      </w:r>
      <w:r w:rsidRPr="00FB2FFC">
        <w:rPr>
          <w:rFonts w:ascii="仿宋_GB2312" w:eastAsia="仿宋_GB2312" w:hAnsi="仿宋_GB2312" w:cs="仿宋_GB2312"/>
          <w:color w:val="000000" w:themeColor="text1"/>
          <w:sz w:val="32"/>
          <w:szCs w:val="32"/>
        </w:rPr>
        <w:t>S0026H332060001</w:t>
      </w:r>
    </w:p>
    <w:p w:rsidR="006436B8" w:rsidRPr="00FB2FFC" w:rsidRDefault="006436B8" w:rsidP="006436B8">
      <w:pPr>
        <w:pStyle w:val="a7"/>
        <w:widowControl/>
        <w:spacing w:before="0" w:beforeAutospacing="0" w:after="0" w:afterAutospacing="0" w:line="640" w:lineRule="exact"/>
        <w:rPr>
          <w:rFonts w:ascii="仿宋_GB2312" w:eastAsia="仿宋_GB2312" w:hAnsi="仿宋_GB2312" w:cs="Times New Roman"/>
          <w:color w:val="000000" w:themeColor="text1"/>
          <w:sz w:val="32"/>
          <w:szCs w:val="32"/>
        </w:rPr>
      </w:pPr>
      <w:r w:rsidRPr="00FB2FFC">
        <w:rPr>
          <w:rFonts w:ascii="仿宋_GB2312" w:eastAsia="仿宋_GB2312" w:hAnsi="仿宋_GB2312" w:cs="仿宋_GB2312" w:hint="eastAsia"/>
          <w:color w:val="000000" w:themeColor="text1"/>
          <w:sz w:val="32"/>
          <w:szCs w:val="32"/>
        </w:rPr>
        <w:t>聘请会计师事务所名称：普华永道中天会计师事务所（特殊普通合伙）广州分所</w:t>
      </w:r>
    </w:p>
    <w:p w:rsidR="006436B8" w:rsidRPr="00FB2FFC" w:rsidRDefault="006436B8" w:rsidP="006436B8">
      <w:pPr>
        <w:pStyle w:val="a7"/>
        <w:widowControl/>
        <w:spacing w:before="0" w:beforeAutospacing="0" w:after="0" w:afterAutospacing="0" w:line="640" w:lineRule="exact"/>
        <w:jc w:val="center"/>
        <w:rPr>
          <w:rFonts w:ascii="仿宋_GB2312" w:eastAsia="仿宋_GB2312" w:hAnsi="黑体" w:cs="Times New Roman"/>
          <w:b/>
          <w:bCs/>
          <w:color w:val="000000" w:themeColor="text1"/>
          <w:sz w:val="32"/>
          <w:szCs w:val="32"/>
        </w:rPr>
      </w:pPr>
      <w:r w:rsidRPr="00FB2FFC">
        <w:rPr>
          <w:rFonts w:ascii="仿宋_GB2312" w:eastAsia="仿宋_GB2312" w:hAnsi="黑体" w:cs="仿宋_GB2312" w:hint="eastAsia"/>
          <w:b/>
          <w:bCs/>
          <w:color w:val="000000" w:themeColor="text1"/>
          <w:sz w:val="32"/>
          <w:szCs w:val="32"/>
        </w:rPr>
        <w:t>第三节</w:t>
      </w:r>
      <w:r w:rsidRPr="00FB2FFC">
        <w:rPr>
          <w:rFonts w:ascii="宋体" w:eastAsia="仿宋_GB2312" w:hAnsi="宋体" w:cs="Times New Roman"/>
          <w:b/>
          <w:bCs/>
          <w:color w:val="000000" w:themeColor="text1"/>
          <w:sz w:val="32"/>
          <w:szCs w:val="32"/>
        </w:rPr>
        <w:t> </w:t>
      </w:r>
      <w:r w:rsidRPr="00FB2FFC">
        <w:rPr>
          <w:rFonts w:ascii="仿宋_GB2312" w:eastAsia="仿宋_GB2312" w:hAnsi="黑体" w:cs="仿宋_GB2312"/>
          <w:b/>
          <w:bCs/>
          <w:color w:val="000000" w:themeColor="text1"/>
          <w:sz w:val="32"/>
          <w:szCs w:val="32"/>
        </w:rPr>
        <w:t xml:space="preserve"> </w:t>
      </w:r>
      <w:r w:rsidRPr="00FB2FFC">
        <w:rPr>
          <w:rFonts w:ascii="仿宋_GB2312" w:eastAsia="仿宋_GB2312" w:hAnsi="黑体" w:cs="仿宋_GB2312" w:hint="eastAsia"/>
          <w:b/>
          <w:bCs/>
          <w:color w:val="000000" w:themeColor="text1"/>
          <w:sz w:val="32"/>
          <w:szCs w:val="32"/>
        </w:rPr>
        <w:t>会计数据和业务数据摘要</w:t>
      </w:r>
    </w:p>
    <w:p w:rsidR="006436B8" w:rsidRPr="00FB2FFC" w:rsidRDefault="006436B8" w:rsidP="006436B8">
      <w:pPr>
        <w:pStyle w:val="a7"/>
        <w:widowControl/>
        <w:spacing w:before="0" w:beforeAutospacing="0" w:after="0" w:afterAutospacing="0" w:line="640" w:lineRule="exact"/>
        <w:ind w:firstLineChars="200" w:firstLine="640"/>
        <w:rPr>
          <w:rFonts w:ascii="黑体" w:eastAsia="黑体" w:hAnsi="黑体" w:cs="Times New Roman"/>
          <w:color w:val="000000" w:themeColor="text1"/>
          <w:sz w:val="32"/>
          <w:szCs w:val="32"/>
        </w:rPr>
      </w:pPr>
      <w:r w:rsidRPr="00FB2FFC">
        <w:rPr>
          <w:rStyle w:val="a6"/>
          <w:rFonts w:ascii="黑体" w:eastAsia="黑体" w:hAnsi="黑体" w:cs="仿宋_GB2312" w:hint="eastAsia"/>
          <w:b w:val="0"/>
          <w:bCs w:val="0"/>
          <w:color w:val="000000" w:themeColor="text1"/>
          <w:sz w:val="32"/>
          <w:szCs w:val="32"/>
        </w:rPr>
        <w:t>一、报告期内主要利润指标情况</w:t>
      </w:r>
    </w:p>
    <w:p w:rsidR="006436B8" w:rsidRPr="00FB2FFC" w:rsidRDefault="006436B8" w:rsidP="006436B8">
      <w:pPr>
        <w:pStyle w:val="a7"/>
        <w:widowControl/>
        <w:spacing w:before="0" w:beforeAutospacing="0" w:after="0" w:afterAutospacing="0" w:line="640" w:lineRule="exact"/>
        <w:ind w:firstLineChars="2100" w:firstLine="6300"/>
        <w:rPr>
          <w:rFonts w:ascii="仿宋_GB2312" w:eastAsia="仿宋_GB2312" w:hAnsi="仿宋_GB2312" w:cs="Times New Roman"/>
          <w:color w:val="000000" w:themeColor="text1"/>
          <w:sz w:val="30"/>
          <w:szCs w:val="30"/>
        </w:rPr>
      </w:pPr>
      <w:r w:rsidRPr="00FB2FFC">
        <w:rPr>
          <w:rFonts w:ascii="仿宋_GB2312" w:eastAsia="仿宋_GB2312" w:hAnsi="仿宋_GB2312" w:cs="仿宋_GB2312" w:hint="eastAsia"/>
          <w:color w:val="000000" w:themeColor="text1"/>
          <w:sz w:val="30"/>
          <w:szCs w:val="30"/>
        </w:rPr>
        <w:t>单位：万元</w:t>
      </w:r>
    </w:p>
    <w:tbl>
      <w:tblPr>
        <w:tblW w:w="0" w:type="auto"/>
        <w:tblInd w:w="2" w:type="dxa"/>
        <w:tblLayout w:type="fixed"/>
        <w:tblCellMar>
          <w:left w:w="0" w:type="dxa"/>
          <w:right w:w="0" w:type="dxa"/>
        </w:tblCellMar>
        <w:tblLook w:val="00A0"/>
      </w:tblPr>
      <w:tblGrid>
        <w:gridCol w:w="5485"/>
        <w:gridCol w:w="2815"/>
      </w:tblGrid>
      <w:tr w:rsidR="006436B8" w:rsidRPr="00FB2FFC" w:rsidTr="00B17FAF">
        <w:trPr>
          <w:trHeight w:val="484"/>
        </w:trPr>
        <w:tc>
          <w:tcPr>
            <w:tcW w:w="5485" w:type="dxa"/>
            <w:tcBorders>
              <w:top w:val="single" w:sz="6" w:space="0" w:color="auto"/>
              <w:left w:val="single" w:sz="6" w:space="0" w:color="auto"/>
              <w:bottom w:val="single" w:sz="6" w:space="0" w:color="auto"/>
              <w:right w:val="single" w:sz="6" w:space="0" w:color="auto"/>
            </w:tcBorders>
            <w:vAlign w:val="center"/>
          </w:tcPr>
          <w:p w:rsidR="006436B8" w:rsidRPr="00FB2FFC" w:rsidRDefault="006436B8" w:rsidP="00B17FAF">
            <w:pPr>
              <w:pStyle w:val="a7"/>
              <w:widowControl/>
              <w:spacing w:line="240" w:lineRule="exact"/>
              <w:jc w:val="center"/>
              <w:rPr>
                <w:rFonts w:ascii="仿宋_GB2312" w:eastAsia="仿宋_GB2312" w:hAnsi="仿宋_GB2312" w:cs="Times New Roman"/>
                <w:color w:val="000000" w:themeColor="text1"/>
              </w:rPr>
            </w:pPr>
            <w:r w:rsidRPr="00FB2FFC">
              <w:rPr>
                <w:rStyle w:val="a6"/>
                <w:rFonts w:ascii="仿宋_GB2312" w:eastAsia="仿宋_GB2312" w:hAnsi="仿宋_GB2312" w:cs="仿宋_GB2312" w:hint="eastAsia"/>
                <w:color w:val="000000" w:themeColor="text1"/>
              </w:rPr>
              <w:t>项目</w:t>
            </w:r>
          </w:p>
        </w:tc>
        <w:tc>
          <w:tcPr>
            <w:tcW w:w="2815" w:type="dxa"/>
            <w:tcBorders>
              <w:top w:val="single" w:sz="6" w:space="0" w:color="auto"/>
              <w:left w:val="nil"/>
              <w:bottom w:val="single" w:sz="6" w:space="0" w:color="auto"/>
              <w:right w:val="single" w:sz="6" w:space="0" w:color="auto"/>
            </w:tcBorders>
            <w:vAlign w:val="center"/>
          </w:tcPr>
          <w:p w:rsidR="006436B8" w:rsidRPr="00FB2FFC" w:rsidRDefault="006436B8"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hint="eastAsia"/>
                <w:b/>
                <w:bCs/>
                <w:color w:val="000000" w:themeColor="text1"/>
              </w:rPr>
              <w:t>经审计数</w:t>
            </w:r>
          </w:p>
        </w:tc>
      </w:tr>
      <w:tr w:rsidR="00BB0026" w:rsidRPr="00FB2FFC" w:rsidTr="00B17FAF">
        <w:trPr>
          <w:trHeight w:val="484"/>
        </w:trPr>
        <w:tc>
          <w:tcPr>
            <w:tcW w:w="5485" w:type="dxa"/>
            <w:tcBorders>
              <w:top w:val="nil"/>
              <w:left w:val="single" w:sz="6" w:space="0" w:color="auto"/>
              <w:bottom w:val="single" w:sz="6" w:space="0" w:color="auto"/>
              <w:right w:val="single" w:sz="6" w:space="0" w:color="auto"/>
            </w:tcBorders>
            <w:vAlign w:val="center"/>
          </w:tcPr>
          <w:p w:rsidR="00BB0026" w:rsidRPr="00FB2FFC" w:rsidRDefault="00BB0026"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hint="eastAsia"/>
                <w:color w:val="000000" w:themeColor="text1"/>
              </w:rPr>
              <w:t>营业收入</w:t>
            </w:r>
          </w:p>
        </w:tc>
        <w:tc>
          <w:tcPr>
            <w:tcW w:w="2815" w:type="dxa"/>
            <w:tcBorders>
              <w:top w:val="nil"/>
              <w:left w:val="nil"/>
              <w:bottom w:val="single" w:sz="6" w:space="0" w:color="auto"/>
              <w:right w:val="single" w:sz="6" w:space="0" w:color="auto"/>
            </w:tcBorders>
            <w:vAlign w:val="center"/>
          </w:tcPr>
          <w:p w:rsidR="00BB0026" w:rsidRPr="00FB2FFC" w:rsidRDefault="00BB0026" w:rsidP="004A03EA">
            <w:pPr>
              <w:pStyle w:val="a7"/>
              <w:widowControl/>
              <w:spacing w:line="240" w:lineRule="exact"/>
              <w:jc w:val="center"/>
              <w:rPr>
                <w:rFonts w:ascii="仿宋_GB2312" w:eastAsia="仿宋_GB2312" w:hAnsi="仿宋_GB2312" w:cs="Times New Roman"/>
                <w:color w:val="000000" w:themeColor="text1"/>
                <w:kern w:val="2"/>
              </w:rPr>
            </w:pPr>
            <w:r w:rsidRPr="00FB2FFC">
              <w:rPr>
                <w:rFonts w:ascii="仿宋_GB2312" w:eastAsia="仿宋_GB2312" w:hAnsi="仿宋_GB2312" w:cs="Times New Roman" w:hint="eastAsia"/>
                <w:color w:val="000000" w:themeColor="text1"/>
                <w:kern w:val="2"/>
              </w:rPr>
              <w:t>2</w:t>
            </w:r>
            <w:r>
              <w:rPr>
                <w:rFonts w:ascii="仿宋_GB2312" w:eastAsia="仿宋_GB2312" w:hAnsi="仿宋_GB2312" w:cs="Times New Roman" w:hint="eastAsia"/>
                <w:color w:val="000000" w:themeColor="text1"/>
                <w:kern w:val="2"/>
              </w:rPr>
              <w:t>236</w:t>
            </w:r>
          </w:p>
        </w:tc>
      </w:tr>
      <w:tr w:rsidR="00BB0026" w:rsidRPr="00FB2FFC" w:rsidTr="00B17FAF">
        <w:trPr>
          <w:trHeight w:val="484"/>
        </w:trPr>
        <w:tc>
          <w:tcPr>
            <w:tcW w:w="5485" w:type="dxa"/>
            <w:tcBorders>
              <w:top w:val="nil"/>
              <w:left w:val="single" w:sz="6" w:space="0" w:color="auto"/>
              <w:bottom w:val="single" w:sz="6" w:space="0" w:color="auto"/>
              <w:right w:val="single" w:sz="6" w:space="0" w:color="auto"/>
            </w:tcBorders>
            <w:vAlign w:val="center"/>
          </w:tcPr>
          <w:p w:rsidR="00BB0026" w:rsidRPr="00FB2FFC" w:rsidRDefault="00BB0026"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hint="eastAsia"/>
                <w:color w:val="000000" w:themeColor="text1"/>
              </w:rPr>
              <w:t>营业支出</w:t>
            </w:r>
          </w:p>
        </w:tc>
        <w:tc>
          <w:tcPr>
            <w:tcW w:w="2815" w:type="dxa"/>
            <w:tcBorders>
              <w:top w:val="nil"/>
              <w:left w:val="nil"/>
              <w:bottom w:val="single" w:sz="6" w:space="0" w:color="auto"/>
              <w:right w:val="single" w:sz="6" w:space="0" w:color="auto"/>
            </w:tcBorders>
            <w:vAlign w:val="center"/>
          </w:tcPr>
          <w:p w:rsidR="00BB0026" w:rsidRPr="00FB2FFC" w:rsidRDefault="00BB0026" w:rsidP="004A03EA">
            <w:pPr>
              <w:widowControl/>
              <w:spacing w:line="240" w:lineRule="exact"/>
              <w:jc w:val="center"/>
              <w:rPr>
                <w:rFonts w:ascii="仿宋_GB2312" w:eastAsia="仿宋_GB2312" w:hAnsi="仿宋_GB2312"/>
                <w:color w:val="000000" w:themeColor="text1"/>
                <w:sz w:val="24"/>
                <w:szCs w:val="24"/>
              </w:rPr>
            </w:pPr>
            <w:r>
              <w:rPr>
                <w:rFonts w:ascii="仿宋_GB2312" w:eastAsia="仿宋_GB2312" w:hAnsi="仿宋_GB2312" w:hint="eastAsia"/>
                <w:color w:val="000000" w:themeColor="text1"/>
                <w:sz w:val="24"/>
                <w:szCs w:val="24"/>
              </w:rPr>
              <w:t>4658</w:t>
            </w:r>
          </w:p>
        </w:tc>
      </w:tr>
      <w:tr w:rsidR="00BB0026" w:rsidRPr="00FB2FFC" w:rsidTr="00B17FAF">
        <w:trPr>
          <w:trHeight w:val="484"/>
        </w:trPr>
        <w:tc>
          <w:tcPr>
            <w:tcW w:w="5485" w:type="dxa"/>
            <w:tcBorders>
              <w:top w:val="nil"/>
              <w:left w:val="single" w:sz="6" w:space="0" w:color="auto"/>
              <w:bottom w:val="single" w:sz="6" w:space="0" w:color="auto"/>
              <w:right w:val="single" w:sz="6" w:space="0" w:color="auto"/>
            </w:tcBorders>
            <w:vAlign w:val="center"/>
          </w:tcPr>
          <w:p w:rsidR="00BB0026" w:rsidRPr="00FB2FFC" w:rsidRDefault="00BB0026"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hint="eastAsia"/>
                <w:color w:val="000000" w:themeColor="text1"/>
              </w:rPr>
              <w:t>营业利润</w:t>
            </w:r>
          </w:p>
        </w:tc>
        <w:tc>
          <w:tcPr>
            <w:tcW w:w="2815" w:type="dxa"/>
            <w:tcBorders>
              <w:top w:val="nil"/>
              <w:left w:val="nil"/>
              <w:bottom w:val="single" w:sz="6" w:space="0" w:color="auto"/>
              <w:right w:val="single" w:sz="6" w:space="0" w:color="auto"/>
            </w:tcBorders>
            <w:vAlign w:val="center"/>
          </w:tcPr>
          <w:p w:rsidR="00BB0026" w:rsidRPr="00FB2FFC" w:rsidRDefault="00BB0026" w:rsidP="004A03EA">
            <w:pPr>
              <w:widowControl/>
              <w:spacing w:line="240" w:lineRule="exact"/>
              <w:jc w:val="center"/>
              <w:rPr>
                <w:rFonts w:ascii="仿宋_GB2312" w:eastAsia="仿宋_GB2312" w:hAnsi="仿宋_GB2312"/>
                <w:color w:val="000000" w:themeColor="text1"/>
                <w:sz w:val="24"/>
                <w:szCs w:val="24"/>
              </w:rPr>
            </w:pPr>
            <w:r>
              <w:rPr>
                <w:rFonts w:ascii="仿宋_GB2312" w:eastAsia="仿宋_GB2312" w:hAnsi="仿宋_GB2312" w:hint="eastAsia"/>
                <w:color w:val="000000" w:themeColor="text1"/>
                <w:sz w:val="24"/>
                <w:szCs w:val="24"/>
              </w:rPr>
              <w:t>-2422</w:t>
            </w:r>
          </w:p>
        </w:tc>
      </w:tr>
      <w:tr w:rsidR="00BB0026" w:rsidRPr="00FB2FFC" w:rsidTr="00B17FAF">
        <w:trPr>
          <w:trHeight w:val="484"/>
        </w:trPr>
        <w:tc>
          <w:tcPr>
            <w:tcW w:w="5485" w:type="dxa"/>
            <w:tcBorders>
              <w:top w:val="nil"/>
              <w:left w:val="single" w:sz="6" w:space="0" w:color="auto"/>
              <w:bottom w:val="single" w:sz="6" w:space="0" w:color="auto"/>
              <w:right w:val="single" w:sz="6" w:space="0" w:color="auto"/>
            </w:tcBorders>
            <w:vAlign w:val="center"/>
          </w:tcPr>
          <w:p w:rsidR="00BB0026" w:rsidRPr="00FB2FFC" w:rsidRDefault="00BB0026"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hint="eastAsia"/>
                <w:color w:val="000000" w:themeColor="text1"/>
              </w:rPr>
              <w:lastRenderedPageBreak/>
              <w:t>营业外收支净额</w:t>
            </w:r>
          </w:p>
        </w:tc>
        <w:tc>
          <w:tcPr>
            <w:tcW w:w="2815" w:type="dxa"/>
            <w:tcBorders>
              <w:top w:val="nil"/>
              <w:left w:val="nil"/>
              <w:bottom w:val="single" w:sz="6" w:space="0" w:color="auto"/>
              <w:right w:val="single" w:sz="6" w:space="0" w:color="auto"/>
            </w:tcBorders>
            <w:vAlign w:val="center"/>
          </w:tcPr>
          <w:p w:rsidR="00BB0026" w:rsidRPr="00FB2FFC" w:rsidRDefault="00BB0026" w:rsidP="004A03EA">
            <w:pPr>
              <w:widowControl/>
              <w:spacing w:line="240" w:lineRule="exact"/>
              <w:jc w:val="center"/>
              <w:rPr>
                <w:rFonts w:ascii="仿宋_GB2312" w:eastAsia="仿宋_GB2312" w:hAnsi="仿宋_GB2312"/>
                <w:color w:val="000000" w:themeColor="text1"/>
                <w:sz w:val="24"/>
                <w:szCs w:val="24"/>
              </w:rPr>
            </w:pPr>
            <w:r>
              <w:rPr>
                <w:rFonts w:ascii="仿宋_GB2312" w:eastAsia="仿宋_GB2312" w:hAnsi="仿宋_GB2312" w:hint="eastAsia"/>
                <w:color w:val="000000" w:themeColor="text1"/>
                <w:sz w:val="24"/>
                <w:szCs w:val="24"/>
              </w:rPr>
              <w:t>-3</w:t>
            </w:r>
          </w:p>
        </w:tc>
      </w:tr>
      <w:tr w:rsidR="00BB0026" w:rsidRPr="00FB2FFC" w:rsidTr="00B17FAF">
        <w:trPr>
          <w:trHeight w:val="484"/>
        </w:trPr>
        <w:tc>
          <w:tcPr>
            <w:tcW w:w="5485" w:type="dxa"/>
            <w:tcBorders>
              <w:top w:val="nil"/>
              <w:left w:val="single" w:sz="6" w:space="0" w:color="auto"/>
              <w:bottom w:val="single" w:sz="6" w:space="0" w:color="auto"/>
              <w:right w:val="single" w:sz="6" w:space="0" w:color="auto"/>
            </w:tcBorders>
            <w:vAlign w:val="center"/>
          </w:tcPr>
          <w:p w:rsidR="00BB0026" w:rsidRPr="00FB2FFC" w:rsidRDefault="00BB0026"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hint="eastAsia"/>
                <w:color w:val="000000" w:themeColor="text1"/>
              </w:rPr>
              <w:t>利润总额</w:t>
            </w:r>
          </w:p>
        </w:tc>
        <w:tc>
          <w:tcPr>
            <w:tcW w:w="2815" w:type="dxa"/>
            <w:tcBorders>
              <w:top w:val="nil"/>
              <w:left w:val="nil"/>
              <w:bottom w:val="single" w:sz="6" w:space="0" w:color="auto"/>
              <w:right w:val="single" w:sz="6" w:space="0" w:color="auto"/>
            </w:tcBorders>
            <w:vAlign w:val="center"/>
          </w:tcPr>
          <w:p w:rsidR="00BB0026" w:rsidRPr="00FB2FFC" w:rsidRDefault="00BB0026" w:rsidP="004A03EA">
            <w:pPr>
              <w:widowControl/>
              <w:spacing w:line="240" w:lineRule="exact"/>
              <w:jc w:val="center"/>
              <w:rPr>
                <w:rFonts w:ascii="仿宋_GB2312" w:eastAsia="仿宋_GB2312" w:hAnsi="仿宋_GB2312"/>
                <w:color w:val="000000" w:themeColor="text1"/>
                <w:sz w:val="24"/>
                <w:szCs w:val="24"/>
              </w:rPr>
            </w:pPr>
            <w:r w:rsidRPr="00FB2FFC">
              <w:rPr>
                <w:rFonts w:ascii="仿宋_GB2312" w:eastAsia="仿宋_GB2312" w:hAnsi="仿宋_GB2312" w:hint="eastAsia"/>
                <w:color w:val="000000" w:themeColor="text1"/>
                <w:sz w:val="24"/>
                <w:szCs w:val="24"/>
              </w:rPr>
              <w:t>-</w:t>
            </w:r>
            <w:r>
              <w:rPr>
                <w:rFonts w:ascii="仿宋_GB2312" w:eastAsia="仿宋_GB2312" w:hAnsi="仿宋_GB2312" w:hint="eastAsia"/>
                <w:color w:val="000000" w:themeColor="text1"/>
                <w:sz w:val="24"/>
                <w:szCs w:val="24"/>
              </w:rPr>
              <w:t>2425</w:t>
            </w:r>
          </w:p>
        </w:tc>
      </w:tr>
      <w:tr w:rsidR="00BB0026" w:rsidRPr="00FB2FFC" w:rsidTr="00B17FAF">
        <w:trPr>
          <w:trHeight w:val="529"/>
        </w:trPr>
        <w:tc>
          <w:tcPr>
            <w:tcW w:w="5485" w:type="dxa"/>
            <w:tcBorders>
              <w:top w:val="nil"/>
              <w:left w:val="single" w:sz="6" w:space="0" w:color="auto"/>
              <w:bottom w:val="single" w:sz="6" w:space="0" w:color="auto"/>
              <w:right w:val="single" w:sz="6" w:space="0" w:color="auto"/>
            </w:tcBorders>
            <w:vAlign w:val="center"/>
          </w:tcPr>
          <w:p w:rsidR="00BB0026" w:rsidRPr="00FB2FFC" w:rsidRDefault="00BB0026" w:rsidP="00B17FAF">
            <w:pPr>
              <w:pStyle w:val="a7"/>
              <w:widowControl/>
              <w:spacing w:line="240" w:lineRule="exact"/>
              <w:jc w:val="center"/>
              <w:rPr>
                <w:rFonts w:ascii="仿宋_GB2312" w:eastAsia="仿宋_GB2312" w:hAnsi="仿宋_GB2312" w:cs="Times New Roman"/>
                <w:color w:val="000000" w:themeColor="text1"/>
                <w:u w:val="single"/>
              </w:rPr>
            </w:pPr>
            <w:r w:rsidRPr="00FB2FFC">
              <w:rPr>
                <w:rFonts w:ascii="仿宋_GB2312" w:eastAsia="仿宋_GB2312" w:hAnsi="仿宋_GB2312" w:cs="仿宋_GB2312" w:hint="eastAsia"/>
                <w:color w:val="000000" w:themeColor="text1"/>
              </w:rPr>
              <w:t>净利润</w:t>
            </w:r>
          </w:p>
        </w:tc>
        <w:tc>
          <w:tcPr>
            <w:tcW w:w="2815" w:type="dxa"/>
            <w:tcBorders>
              <w:top w:val="nil"/>
              <w:left w:val="nil"/>
              <w:bottom w:val="single" w:sz="6" w:space="0" w:color="auto"/>
              <w:right w:val="single" w:sz="6" w:space="0" w:color="auto"/>
            </w:tcBorders>
            <w:vAlign w:val="center"/>
          </w:tcPr>
          <w:p w:rsidR="00BB0026" w:rsidRPr="00FB2FFC" w:rsidRDefault="00BB0026" w:rsidP="004A03EA">
            <w:pPr>
              <w:widowControl/>
              <w:spacing w:line="240" w:lineRule="exact"/>
              <w:jc w:val="center"/>
              <w:rPr>
                <w:rFonts w:ascii="仿宋_GB2312" w:eastAsia="仿宋_GB2312" w:hAnsi="仿宋_GB2312"/>
                <w:color w:val="000000" w:themeColor="text1"/>
                <w:sz w:val="24"/>
                <w:szCs w:val="24"/>
                <w:u w:val="single"/>
              </w:rPr>
            </w:pPr>
            <w:r w:rsidRPr="00FB2FFC">
              <w:rPr>
                <w:rFonts w:ascii="仿宋_GB2312" w:eastAsia="仿宋_GB2312" w:hAnsi="仿宋_GB2312" w:hint="eastAsia"/>
                <w:color w:val="000000" w:themeColor="text1"/>
                <w:sz w:val="24"/>
                <w:szCs w:val="24"/>
              </w:rPr>
              <w:t>-</w:t>
            </w:r>
            <w:r>
              <w:rPr>
                <w:rFonts w:ascii="仿宋_GB2312" w:eastAsia="仿宋_GB2312" w:hAnsi="仿宋_GB2312" w:hint="eastAsia"/>
                <w:color w:val="000000" w:themeColor="text1"/>
                <w:sz w:val="24"/>
                <w:szCs w:val="24"/>
              </w:rPr>
              <w:t>1826</w:t>
            </w:r>
          </w:p>
        </w:tc>
      </w:tr>
    </w:tbl>
    <w:p w:rsidR="006436B8" w:rsidRPr="00FB2FFC" w:rsidRDefault="006436B8" w:rsidP="006436B8">
      <w:pPr>
        <w:pStyle w:val="a7"/>
        <w:widowControl/>
        <w:spacing w:before="0" w:beforeAutospacing="0" w:after="0" w:afterAutospacing="0" w:line="640" w:lineRule="exact"/>
        <w:ind w:firstLineChars="200" w:firstLine="640"/>
        <w:rPr>
          <w:rStyle w:val="a6"/>
          <w:rFonts w:ascii="黑体" w:eastAsia="黑体" w:hAnsi="黑体" w:cs="仿宋_GB2312"/>
          <w:b w:val="0"/>
          <w:bCs w:val="0"/>
          <w:color w:val="000000" w:themeColor="text1"/>
          <w:sz w:val="32"/>
          <w:szCs w:val="32"/>
        </w:rPr>
      </w:pPr>
      <w:r w:rsidRPr="00FB2FFC">
        <w:rPr>
          <w:rStyle w:val="a6"/>
          <w:rFonts w:ascii="黑体" w:eastAsia="黑体" w:hAnsi="黑体" w:cs="仿宋_GB2312" w:hint="eastAsia"/>
          <w:b w:val="0"/>
          <w:bCs w:val="0"/>
          <w:color w:val="000000" w:themeColor="text1"/>
          <w:sz w:val="32"/>
          <w:szCs w:val="32"/>
        </w:rPr>
        <w:t>二、报告期末的补充财务指标</w:t>
      </w:r>
      <w:r w:rsidRPr="00FB2FFC">
        <w:rPr>
          <w:rStyle w:val="a6"/>
          <w:rFonts w:ascii="黑体" w:eastAsia="黑体" w:hAnsi="黑体" w:cs="仿宋_GB2312"/>
          <w:b w:val="0"/>
          <w:bCs w:val="0"/>
          <w:color w:val="000000" w:themeColor="text1"/>
          <w:sz w:val="32"/>
          <w:szCs w:val="32"/>
        </w:rPr>
        <w:t> </w:t>
      </w:r>
    </w:p>
    <w:p w:rsidR="006436B8" w:rsidRPr="00FB2FFC" w:rsidRDefault="006436B8" w:rsidP="006C542D">
      <w:pPr>
        <w:pStyle w:val="a7"/>
        <w:widowControl/>
        <w:spacing w:before="0" w:beforeAutospacing="0" w:after="0" w:afterAutospacing="0" w:line="640" w:lineRule="exact"/>
        <w:ind w:firstLineChars="1959" w:firstLine="5900"/>
        <w:rPr>
          <w:rFonts w:ascii="仿宋_GB2312" w:eastAsia="仿宋_GB2312" w:cs="Times New Roman"/>
          <w:color w:val="000000" w:themeColor="text1"/>
          <w:sz w:val="30"/>
          <w:szCs w:val="30"/>
        </w:rPr>
      </w:pPr>
      <w:r w:rsidRPr="00FB2FFC">
        <w:rPr>
          <w:rStyle w:val="a6"/>
          <w:rFonts w:ascii="仿宋_GB2312" w:eastAsia="仿宋_GB2312" w:hAnsi="仿宋_GB2312" w:cs="仿宋_GB2312"/>
          <w:color w:val="000000" w:themeColor="text1"/>
          <w:sz w:val="30"/>
          <w:szCs w:val="30"/>
        </w:rPr>
        <w:t xml:space="preserve"> </w:t>
      </w:r>
      <w:r w:rsidRPr="00FB2FFC">
        <w:rPr>
          <w:rStyle w:val="a6"/>
          <w:rFonts w:ascii="仿宋_GB2312" w:eastAsia="仿宋_GB2312" w:hAnsi="仿宋_GB2312" w:cs="仿宋_GB2312" w:hint="eastAsia"/>
          <w:b w:val="0"/>
          <w:bCs w:val="0"/>
          <w:color w:val="000000" w:themeColor="text1"/>
          <w:sz w:val="30"/>
          <w:szCs w:val="30"/>
        </w:rPr>
        <w:t>单位：</w:t>
      </w:r>
      <w:r w:rsidRPr="00FB2FFC">
        <w:rPr>
          <w:rStyle w:val="a6"/>
          <w:rFonts w:ascii="仿宋_GB2312" w:eastAsia="仿宋_GB2312" w:hAnsi="仿宋_GB2312" w:cs="仿宋_GB2312"/>
          <w:b w:val="0"/>
          <w:bCs w:val="0"/>
          <w:color w:val="000000" w:themeColor="text1"/>
          <w:sz w:val="30"/>
          <w:szCs w:val="30"/>
        </w:rPr>
        <w:t>%</w:t>
      </w:r>
    </w:p>
    <w:tbl>
      <w:tblPr>
        <w:tblW w:w="8338" w:type="dxa"/>
        <w:tblInd w:w="2" w:type="dxa"/>
        <w:tblLayout w:type="fixed"/>
        <w:tblCellMar>
          <w:left w:w="0" w:type="dxa"/>
          <w:right w:w="0" w:type="dxa"/>
        </w:tblCellMar>
        <w:tblLook w:val="00A0"/>
      </w:tblPr>
      <w:tblGrid>
        <w:gridCol w:w="4692"/>
        <w:gridCol w:w="1936"/>
        <w:gridCol w:w="1710"/>
      </w:tblGrid>
      <w:tr w:rsidR="006436B8" w:rsidRPr="00FB2FFC" w:rsidTr="00B17FAF">
        <w:trPr>
          <w:trHeight w:val="415"/>
        </w:trPr>
        <w:tc>
          <w:tcPr>
            <w:tcW w:w="4692" w:type="dxa"/>
            <w:tcBorders>
              <w:top w:val="single" w:sz="6" w:space="0" w:color="auto"/>
              <w:left w:val="single" w:sz="6" w:space="0" w:color="auto"/>
              <w:bottom w:val="single" w:sz="6" w:space="0" w:color="auto"/>
              <w:right w:val="single" w:sz="6" w:space="0" w:color="auto"/>
            </w:tcBorders>
            <w:vAlign w:val="center"/>
          </w:tcPr>
          <w:p w:rsidR="006436B8" w:rsidRPr="00FB2FFC" w:rsidRDefault="006436B8" w:rsidP="00B17FAF">
            <w:pPr>
              <w:pStyle w:val="a7"/>
              <w:widowControl/>
              <w:spacing w:line="240" w:lineRule="exact"/>
              <w:jc w:val="center"/>
              <w:rPr>
                <w:rFonts w:ascii="仿宋_GB2312" w:eastAsia="仿宋_GB2312" w:hAnsi="仿宋_GB2312" w:cs="Times New Roman"/>
                <w:color w:val="000000" w:themeColor="text1"/>
              </w:rPr>
            </w:pPr>
            <w:r w:rsidRPr="00FB2FFC">
              <w:rPr>
                <w:rStyle w:val="a6"/>
                <w:rFonts w:ascii="仿宋_GB2312" w:eastAsia="仿宋_GB2312" w:hAnsi="仿宋_GB2312" w:cs="仿宋_GB2312" w:hint="eastAsia"/>
                <w:color w:val="000000" w:themeColor="text1"/>
              </w:rPr>
              <w:t>主要指标</w:t>
            </w:r>
          </w:p>
        </w:tc>
        <w:tc>
          <w:tcPr>
            <w:tcW w:w="1936" w:type="dxa"/>
            <w:tcBorders>
              <w:top w:val="single" w:sz="6" w:space="0" w:color="auto"/>
              <w:left w:val="nil"/>
              <w:bottom w:val="single" w:sz="6" w:space="0" w:color="auto"/>
              <w:right w:val="single" w:sz="6" w:space="0" w:color="auto"/>
            </w:tcBorders>
            <w:vAlign w:val="center"/>
          </w:tcPr>
          <w:p w:rsidR="006436B8" w:rsidRPr="00FB2FFC" w:rsidRDefault="006436B8" w:rsidP="00B17FAF">
            <w:pPr>
              <w:pStyle w:val="a7"/>
              <w:widowControl/>
              <w:spacing w:line="240" w:lineRule="exact"/>
              <w:jc w:val="center"/>
              <w:rPr>
                <w:rFonts w:ascii="仿宋_GB2312" w:eastAsia="仿宋_GB2312" w:hAnsi="仿宋_GB2312" w:cs="Times New Roman"/>
                <w:color w:val="000000" w:themeColor="text1"/>
              </w:rPr>
            </w:pPr>
            <w:r w:rsidRPr="00FB2FFC">
              <w:rPr>
                <w:rStyle w:val="a6"/>
                <w:rFonts w:ascii="仿宋_GB2312" w:eastAsia="仿宋_GB2312" w:hAnsi="仿宋_GB2312" w:cs="仿宋_GB2312" w:hint="eastAsia"/>
                <w:color w:val="000000" w:themeColor="text1"/>
              </w:rPr>
              <w:t>标准值</w:t>
            </w:r>
          </w:p>
        </w:tc>
        <w:tc>
          <w:tcPr>
            <w:tcW w:w="1710" w:type="dxa"/>
            <w:tcBorders>
              <w:top w:val="single" w:sz="6" w:space="0" w:color="auto"/>
              <w:left w:val="nil"/>
              <w:bottom w:val="single" w:sz="6" w:space="0" w:color="auto"/>
              <w:right w:val="single" w:sz="6" w:space="0" w:color="auto"/>
            </w:tcBorders>
            <w:vAlign w:val="center"/>
          </w:tcPr>
          <w:p w:rsidR="006436B8" w:rsidRPr="00FB2FFC" w:rsidRDefault="00BB0026" w:rsidP="00B17FAF">
            <w:pPr>
              <w:pStyle w:val="a7"/>
              <w:widowControl/>
              <w:spacing w:line="240" w:lineRule="exact"/>
              <w:jc w:val="center"/>
              <w:rPr>
                <w:rFonts w:ascii="仿宋_GB2312" w:eastAsia="仿宋_GB2312" w:hAnsi="仿宋_GB2312" w:cs="Times New Roman"/>
                <w:color w:val="000000" w:themeColor="text1"/>
              </w:rPr>
            </w:pPr>
            <w:r>
              <w:rPr>
                <w:rStyle w:val="a6"/>
                <w:rFonts w:ascii="仿宋_GB2312" w:eastAsia="仿宋_GB2312" w:hAnsi="仿宋_GB2312" w:cs="仿宋_GB2312" w:hint="eastAsia"/>
                <w:color w:val="000000" w:themeColor="text1"/>
              </w:rPr>
              <w:t>2022</w:t>
            </w:r>
            <w:r w:rsidR="006436B8" w:rsidRPr="00FB2FFC">
              <w:rPr>
                <w:rStyle w:val="a6"/>
                <w:rFonts w:ascii="仿宋_GB2312" w:eastAsia="仿宋_GB2312" w:hAnsi="仿宋_GB2312" w:cs="仿宋_GB2312" w:hint="eastAsia"/>
                <w:color w:val="000000" w:themeColor="text1"/>
              </w:rPr>
              <w:t>年末</w:t>
            </w:r>
          </w:p>
        </w:tc>
      </w:tr>
      <w:tr w:rsidR="00BB0026" w:rsidRPr="00FB2FFC" w:rsidTr="00B17FAF">
        <w:trPr>
          <w:trHeight w:val="415"/>
        </w:trPr>
        <w:tc>
          <w:tcPr>
            <w:tcW w:w="4692" w:type="dxa"/>
            <w:tcBorders>
              <w:top w:val="nil"/>
              <w:left w:val="single" w:sz="6" w:space="0" w:color="auto"/>
              <w:bottom w:val="single" w:sz="6" w:space="0" w:color="auto"/>
              <w:right w:val="single" w:sz="6" w:space="0" w:color="auto"/>
            </w:tcBorders>
            <w:vAlign w:val="center"/>
          </w:tcPr>
          <w:p w:rsidR="00BB0026" w:rsidRPr="00FB2FFC" w:rsidRDefault="00BB0026"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hint="eastAsia"/>
                <w:color w:val="000000" w:themeColor="text1"/>
              </w:rPr>
              <w:t>资本充足率</w:t>
            </w:r>
          </w:p>
        </w:tc>
        <w:tc>
          <w:tcPr>
            <w:tcW w:w="1936" w:type="dxa"/>
            <w:tcBorders>
              <w:top w:val="nil"/>
              <w:left w:val="nil"/>
              <w:bottom w:val="single" w:sz="6" w:space="0" w:color="auto"/>
              <w:right w:val="single" w:sz="6" w:space="0" w:color="auto"/>
            </w:tcBorders>
            <w:vAlign w:val="center"/>
          </w:tcPr>
          <w:p w:rsidR="00BB0026" w:rsidRPr="00FB2FFC" w:rsidRDefault="00BB0026" w:rsidP="00B17FAF">
            <w:pPr>
              <w:widowControl/>
              <w:spacing w:line="240" w:lineRule="exact"/>
              <w:jc w:val="center"/>
              <w:rPr>
                <w:rFonts w:ascii="仿宋_GB2312" w:eastAsia="仿宋_GB2312" w:hAnsi="仿宋_GB2312"/>
                <w:color w:val="000000" w:themeColor="text1"/>
                <w:sz w:val="24"/>
                <w:szCs w:val="24"/>
              </w:rPr>
            </w:pPr>
            <w:r w:rsidRPr="00FB2FFC">
              <w:rPr>
                <w:rFonts w:ascii="仿宋_GB2312" w:eastAsia="仿宋_GB2312" w:hAnsi="仿宋_GB2312" w:cs="仿宋_GB2312" w:hint="eastAsia"/>
                <w:color w:val="000000" w:themeColor="text1"/>
                <w:sz w:val="24"/>
                <w:szCs w:val="24"/>
              </w:rPr>
              <w:t>≥</w:t>
            </w:r>
            <w:r w:rsidRPr="00FB2FFC">
              <w:rPr>
                <w:rFonts w:ascii="仿宋_GB2312" w:eastAsia="仿宋_GB2312" w:hAnsi="仿宋_GB2312" w:cs="仿宋_GB2312"/>
                <w:color w:val="000000" w:themeColor="text1"/>
                <w:sz w:val="24"/>
                <w:szCs w:val="24"/>
              </w:rPr>
              <w:t>10.5</w:t>
            </w:r>
          </w:p>
        </w:tc>
        <w:tc>
          <w:tcPr>
            <w:tcW w:w="1710" w:type="dxa"/>
            <w:tcBorders>
              <w:top w:val="nil"/>
              <w:left w:val="nil"/>
              <w:bottom w:val="single" w:sz="6" w:space="0" w:color="auto"/>
              <w:right w:val="single" w:sz="6" w:space="0" w:color="auto"/>
            </w:tcBorders>
            <w:vAlign w:val="center"/>
          </w:tcPr>
          <w:p w:rsidR="00BB0026" w:rsidRPr="00FB2FFC" w:rsidRDefault="00BB0026" w:rsidP="004A03EA">
            <w:pPr>
              <w:widowControl/>
              <w:spacing w:line="240" w:lineRule="exact"/>
              <w:jc w:val="center"/>
              <w:rPr>
                <w:rFonts w:ascii="仿宋_GB2312" w:eastAsia="仿宋_GB2312" w:hAnsi="仿宋_GB2312"/>
                <w:color w:val="000000" w:themeColor="text1"/>
                <w:sz w:val="24"/>
                <w:szCs w:val="24"/>
              </w:rPr>
            </w:pPr>
            <w:r>
              <w:rPr>
                <w:rFonts w:ascii="仿宋_GB2312" w:eastAsia="仿宋_GB2312" w:hAnsi="仿宋_GB2312" w:cs="仿宋_GB2312" w:hint="eastAsia"/>
                <w:color w:val="000000" w:themeColor="text1"/>
                <w:sz w:val="24"/>
                <w:szCs w:val="24"/>
              </w:rPr>
              <w:t>26.19</w:t>
            </w:r>
          </w:p>
        </w:tc>
      </w:tr>
      <w:tr w:rsidR="00BB0026" w:rsidRPr="00FB2FFC" w:rsidTr="00B17FAF">
        <w:trPr>
          <w:trHeight w:val="415"/>
        </w:trPr>
        <w:tc>
          <w:tcPr>
            <w:tcW w:w="4692" w:type="dxa"/>
            <w:tcBorders>
              <w:top w:val="nil"/>
              <w:left w:val="single" w:sz="6" w:space="0" w:color="auto"/>
              <w:bottom w:val="single" w:sz="6" w:space="0" w:color="auto"/>
              <w:right w:val="single" w:sz="6" w:space="0" w:color="auto"/>
            </w:tcBorders>
            <w:vAlign w:val="center"/>
          </w:tcPr>
          <w:p w:rsidR="00BB0026" w:rsidRPr="00FB2FFC" w:rsidRDefault="00BB0026"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hint="eastAsia"/>
                <w:color w:val="000000" w:themeColor="text1"/>
              </w:rPr>
              <w:t>存贷比例</w:t>
            </w:r>
          </w:p>
        </w:tc>
        <w:tc>
          <w:tcPr>
            <w:tcW w:w="1936" w:type="dxa"/>
            <w:tcBorders>
              <w:top w:val="nil"/>
              <w:left w:val="nil"/>
              <w:bottom w:val="single" w:sz="6" w:space="0" w:color="auto"/>
              <w:right w:val="single" w:sz="6" w:space="0" w:color="auto"/>
            </w:tcBorders>
            <w:vAlign w:val="center"/>
          </w:tcPr>
          <w:p w:rsidR="00BB0026" w:rsidRPr="00FB2FFC" w:rsidRDefault="00BB0026" w:rsidP="00B17FAF">
            <w:pPr>
              <w:widowControl/>
              <w:spacing w:line="240" w:lineRule="exact"/>
              <w:jc w:val="center"/>
              <w:rPr>
                <w:rFonts w:ascii="仿宋_GB2312" w:eastAsia="仿宋_GB2312" w:hAnsi="仿宋_GB2312"/>
                <w:color w:val="000000" w:themeColor="text1"/>
                <w:sz w:val="24"/>
                <w:szCs w:val="24"/>
              </w:rPr>
            </w:pPr>
            <w:r w:rsidRPr="00FB2FFC">
              <w:rPr>
                <w:rFonts w:ascii="仿宋_GB2312" w:eastAsia="仿宋_GB2312" w:hAnsi="仿宋_GB2312" w:cs="仿宋_GB2312" w:hint="eastAsia"/>
                <w:color w:val="000000" w:themeColor="text1"/>
                <w:sz w:val="24"/>
                <w:szCs w:val="24"/>
              </w:rPr>
              <w:t>&gt;50</w:t>
            </w:r>
          </w:p>
        </w:tc>
        <w:tc>
          <w:tcPr>
            <w:tcW w:w="1710" w:type="dxa"/>
            <w:tcBorders>
              <w:top w:val="nil"/>
              <w:left w:val="nil"/>
              <w:bottom w:val="single" w:sz="6" w:space="0" w:color="auto"/>
              <w:right w:val="single" w:sz="6" w:space="0" w:color="auto"/>
            </w:tcBorders>
            <w:vAlign w:val="center"/>
          </w:tcPr>
          <w:p w:rsidR="00BB0026" w:rsidRPr="00FB2FFC" w:rsidRDefault="00BB0026" w:rsidP="004A03EA">
            <w:pPr>
              <w:widowControl/>
              <w:spacing w:line="240" w:lineRule="exact"/>
              <w:jc w:val="center"/>
              <w:rPr>
                <w:rFonts w:ascii="仿宋_GB2312" w:eastAsia="仿宋_GB2312" w:hAnsi="仿宋_GB2312"/>
                <w:color w:val="000000" w:themeColor="text1"/>
                <w:sz w:val="24"/>
                <w:szCs w:val="24"/>
              </w:rPr>
            </w:pPr>
            <w:r>
              <w:rPr>
                <w:rFonts w:ascii="仿宋_GB2312" w:eastAsia="仿宋_GB2312" w:hAnsi="仿宋_GB2312" w:cs="仿宋_GB2312" w:hint="eastAsia"/>
                <w:color w:val="000000" w:themeColor="text1"/>
                <w:sz w:val="24"/>
                <w:szCs w:val="24"/>
              </w:rPr>
              <w:t>88.01</w:t>
            </w:r>
          </w:p>
        </w:tc>
      </w:tr>
      <w:tr w:rsidR="00BB0026" w:rsidRPr="00FB2FFC" w:rsidTr="00B17FAF">
        <w:trPr>
          <w:trHeight w:val="415"/>
        </w:trPr>
        <w:tc>
          <w:tcPr>
            <w:tcW w:w="4692" w:type="dxa"/>
            <w:tcBorders>
              <w:top w:val="nil"/>
              <w:left w:val="single" w:sz="6" w:space="0" w:color="auto"/>
              <w:bottom w:val="single" w:sz="6" w:space="0" w:color="auto"/>
              <w:right w:val="single" w:sz="6" w:space="0" w:color="auto"/>
            </w:tcBorders>
            <w:vAlign w:val="center"/>
          </w:tcPr>
          <w:p w:rsidR="00BB0026" w:rsidRPr="00FB2FFC" w:rsidRDefault="00BB0026"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hint="eastAsia"/>
                <w:color w:val="000000" w:themeColor="text1"/>
              </w:rPr>
              <w:t>不良贷款率</w:t>
            </w:r>
          </w:p>
        </w:tc>
        <w:tc>
          <w:tcPr>
            <w:tcW w:w="1936" w:type="dxa"/>
            <w:tcBorders>
              <w:top w:val="nil"/>
              <w:left w:val="nil"/>
              <w:bottom w:val="single" w:sz="6" w:space="0" w:color="auto"/>
              <w:right w:val="single" w:sz="6" w:space="0" w:color="auto"/>
            </w:tcBorders>
            <w:vAlign w:val="center"/>
          </w:tcPr>
          <w:p w:rsidR="00BB0026" w:rsidRPr="00FB2FFC" w:rsidRDefault="00BB0026" w:rsidP="00B17FAF">
            <w:pPr>
              <w:widowControl/>
              <w:spacing w:line="240" w:lineRule="exact"/>
              <w:jc w:val="center"/>
              <w:rPr>
                <w:rFonts w:ascii="仿宋_GB2312" w:eastAsia="仿宋_GB2312" w:hAnsi="仿宋_GB2312"/>
                <w:color w:val="000000" w:themeColor="text1"/>
                <w:sz w:val="24"/>
                <w:szCs w:val="24"/>
              </w:rPr>
            </w:pPr>
            <w:r w:rsidRPr="00FB2FFC">
              <w:rPr>
                <w:rFonts w:ascii="仿宋_GB2312" w:eastAsia="仿宋_GB2312" w:hAnsi="仿宋_GB2312" w:cs="仿宋_GB2312" w:hint="eastAsia"/>
                <w:color w:val="000000" w:themeColor="text1"/>
                <w:sz w:val="24"/>
                <w:szCs w:val="24"/>
              </w:rPr>
              <w:t>≤</w:t>
            </w:r>
            <w:r w:rsidRPr="00FB2FFC">
              <w:rPr>
                <w:rFonts w:ascii="仿宋_GB2312" w:eastAsia="仿宋_GB2312" w:hAnsi="仿宋_GB2312" w:cs="仿宋_GB2312"/>
                <w:color w:val="000000" w:themeColor="text1"/>
                <w:sz w:val="24"/>
                <w:szCs w:val="24"/>
              </w:rPr>
              <w:t>5</w:t>
            </w:r>
          </w:p>
        </w:tc>
        <w:tc>
          <w:tcPr>
            <w:tcW w:w="1710" w:type="dxa"/>
            <w:tcBorders>
              <w:top w:val="nil"/>
              <w:left w:val="nil"/>
              <w:bottom w:val="single" w:sz="6" w:space="0" w:color="auto"/>
              <w:right w:val="single" w:sz="6" w:space="0" w:color="auto"/>
            </w:tcBorders>
            <w:vAlign w:val="center"/>
          </w:tcPr>
          <w:p w:rsidR="00BB0026" w:rsidRPr="00FB2FFC" w:rsidRDefault="00BB0026" w:rsidP="004A03EA">
            <w:pPr>
              <w:widowControl/>
              <w:spacing w:line="240" w:lineRule="exact"/>
              <w:jc w:val="center"/>
              <w:rPr>
                <w:rFonts w:ascii="仿宋_GB2312" w:eastAsia="仿宋_GB2312" w:hAnsi="仿宋_GB2312"/>
                <w:color w:val="000000" w:themeColor="text1"/>
                <w:sz w:val="24"/>
                <w:szCs w:val="24"/>
              </w:rPr>
            </w:pPr>
            <w:r w:rsidRPr="00FB2FFC">
              <w:rPr>
                <w:rFonts w:ascii="仿宋_GB2312" w:eastAsia="仿宋_GB2312" w:hAnsi="仿宋_GB2312" w:cs="仿宋_GB2312" w:hint="eastAsia"/>
                <w:color w:val="000000" w:themeColor="text1"/>
                <w:sz w:val="24"/>
                <w:szCs w:val="24"/>
              </w:rPr>
              <w:t>4.20</w:t>
            </w:r>
          </w:p>
        </w:tc>
      </w:tr>
      <w:tr w:rsidR="00BB0026" w:rsidRPr="00FB2FFC" w:rsidTr="00B17FAF">
        <w:trPr>
          <w:trHeight w:val="415"/>
        </w:trPr>
        <w:tc>
          <w:tcPr>
            <w:tcW w:w="4692" w:type="dxa"/>
            <w:tcBorders>
              <w:top w:val="nil"/>
              <w:left w:val="single" w:sz="6" w:space="0" w:color="auto"/>
              <w:bottom w:val="single" w:sz="6" w:space="0" w:color="auto"/>
              <w:right w:val="single" w:sz="6" w:space="0" w:color="auto"/>
            </w:tcBorders>
            <w:vAlign w:val="center"/>
          </w:tcPr>
          <w:p w:rsidR="00BB0026" w:rsidRPr="00FB2FFC" w:rsidRDefault="00BB0026"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hint="eastAsia"/>
                <w:color w:val="000000" w:themeColor="text1"/>
              </w:rPr>
              <w:t>单一最大客户贷款比例</w:t>
            </w:r>
          </w:p>
        </w:tc>
        <w:tc>
          <w:tcPr>
            <w:tcW w:w="1936" w:type="dxa"/>
            <w:tcBorders>
              <w:top w:val="nil"/>
              <w:left w:val="nil"/>
              <w:bottom w:val="single" w:sz="6" w:space="0" w:color="auto"/>
              <w:right w:val="single" w:sz="6" w:space="0" w:color="auto"/>
            </w:tcBorders>
            <w:vAlign w:val="center"/>
          </w:tcPr>
          <w:p w:rsidR="00BB0026" w:rsidRPr="00FB2FFC" w:rsidRDefault="00BB0026" w:rsidP="00B17FAF">
            <w:pPr>
              <w:spacing w:line="240" w:lineRule="exact"/>
              <w:jc w:val="center"/>
              <w:rPr>
                <w:rFonts w:ascii="仿宋_GB2312" w:eastAsia="仿宋_GB2312" w:hAnsi="仿宋_GB2312"/>
                <w:color w:val="000000" w:themeColor="text1"/>
                <w:sz w:val="24"/>
                <w:szCs w:val="24"/>
              </w:rPr>
            </w:pPr>
            <w:r w:rsidRPr="00FB2FFC">
              <w:rPr>
                <w:rFonts w:ascii="仿宋_GB2312" w:eastAsia="仿宋_GB2312" w:hAnsi="仿宋_GB2312" w:cs="仿宋_GB2312" w:hint="eastAsia"/>
                <w:color w:val="000000" w:themeColor="text1"/>
                <w:sz w:val="24"/>
                <w:szCs w:val="24"/>
              </w:rPr>
              <w:t>≤</w:t>
            </w:r>
            <w:r w:rsidRPr="00FB2FFC">
              <w:rPr>
                <w:rFonts w:ascii="仿宋_GB2312" w:eastAsia="仿宋_GB2312" w:hAnsi="仿宋_GB2312" w:cs="仿宋_GB2312"/>
                <w:color w:val="000000" w:themeColor="text1"/>
                <w:sz w:val="24"/>
                <w:szCs w:val="24"/>
              </w:rPr>
              <w:t>10</w:t>
            </w:r>
          </w:p>
        </w:tc>
        <w:tc>
          <w:tcPr>
            <w:tcW w:w="1710" w:type="dxa"/>
            <w:tcBorders>
              <w:top w:val="nil"/>
              <w:left w:val="nil"/>
              <w:bottom w:val="single" w:sz="6" w:space="0" w:color="auto"/>
              <w:right w:val="single" w:sz="6" w:space="0" w:color="auto"/>
            </w:tcBorders>
            <w:vAlign w:val="center"/>
          </w:tcPr>
          <w:p w:rsidR="00BB0026" w:rsidRPr="00FB2FFC" w:rsidRDefault="00BB0026" w:rsidP="004A03EA">
            <w:pPr>
              <w:spacing w:line="240" w:lineRule="exact"/>
              <w:jc w:val="center"/>
              <w:rPr>
                <w:rFonts w:ascii="仿宋_GB2312" w:eastAsia="仿宋_GB2312" w:hAnsi="仿宋_GB2312"/>
                <w:color w:val="000000" w:themeColor="text1"/>
                <w:sz w:val="24"/>
                <w:szCs w:val="24"/>
              </w:rPr>
            </w:pPr>
            <w:r w:rsidRPr="00FB2FFC">
              <w:rPr>
                <w:rFonts w:ascii="仿宋_GB2312" w:eastAsia="仿宋_GB2312" w:hAnsi="仿宋_GB2312" w:cs="仿宋_GB2312" w:hint="eastAsia"/>
                <w:color w:val="000000" w:themeColor="text1"/>
                <w:sz w:val="24"/>
                <w:szCs w:val="24"/>
              </w:rPr>
              <w:t>5.17</w:t>
            </w:r>
          </w:p>
        </w:tc>
      </w:tr>
      <w:tr w:rsidR="00BB0026" w:rsidRPr="00FB2FFC" w:rsidTr="00B17FAF">
        <w:trPr>
          <w:trHeight w:val="415"/>
        </w:trPr>
        <w:tc>
          <w:tcPr>
            <w:tcW w:w="4692" w:type="dxa"/>
            <w:tcBorders>
              <w:top w:val="nil"/>
              <w:left w:val="single" w:sz="6" w:space="0" w:color="auto"/>
              <w:bottom w:val="single" w:sz="6" w:space="0" w:color="auto"/>
              <w:right w:val="single" w:sz="6" w:space="0" w:color="auto"/>
            </w:tcBorders>
            <w:vAlign w:val="center"/>
          </w:tcPr>
          <w:p w:rsidR="00BB0026" w:rsidRPr="00FB2FFC" w:rsidRDefault="00BB0026"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hint="eastAsia"/>
                <w:color w:val="000000" w:themeColor="text1"/>
              </w:rPr>
              <w:t>最大单一集团客户授信比例</w:t>
            </w:r>
          </w:p>
        </w:tc>
        <w:tc>
          <w:tcPr>
            <w:tcW w:w="1936" w:type="dxa"/>
            <w:tcBorders>
              <w:top w:val="nil"/>
              <w:left w:val="nil"/>
              <w:bottom w:val="single" w:sz="6" w:space="0" w:color="auto"/>
              <w:right w:val="single" w:sz="6" w:space="0" w:color="auto"/>
            </w:tcBorders>
            <w:vAlign w:val="center"/>
          </w:tcPr>
          <w:p w:rsidR="00BB0026" w:rsidRPr="00FB2FFC" w:rsidRDefault="00BB0026" w:rsidP="00B17FAF">
            <w:pPr>
              <w:spacing w:line="240" w:lineRule="exact"/>
              <w:jc w:val="center"/>
              <w:rPr>
                <w:rFonts w:ascii="仿宋_GB2312" w:eastAsia="仿宋_GB2312" w:hAnsi="仿宋_GB2312"/>
                <w:color w:val="000000" w:themeColor="text1"/>
                <w:sz w:val="24"/>
                <w:szCs w:val="24"/>
              </w:rPr>
            </w:pPr>
            <w:r w:rsidRPr="00FB2FFC">
              <w:rPr>
                <w:rFonts w:ascii="仿宋_GB2312" w:eastAsia="仿宋_GB2312" w:hAnsi="仿宋_GB2312" w:cs="仿宋_GB2312" w:hint="eastAsia"/>
                <w:color w:val="000000" w:themeColor="text1"/>
                <w:sz w:val="24"/>
                <w:szCs w:val="24"/>
              </w:rPr>
              <w:t>≤15</w:t>
            </w:r>
          </w:p>
        </w:tc>
        <w:tc>
          <w:tcPr>
            <w:tcW w:w="1710" w:type="dxa"/>
            <w:tcBorders>
              <w:top w:val="nil"/>
              <w:left w:val="nil"/>
              <w:bottom w:val="single" w:sz="6" w:space="0" w:color="auto"/>
              <w:right w:val="single" w:sz="6" w:space="0" w:color="auto"/>
            </w:tcBorders>
            <w:vAlign w:val="center"/>
          </w:tcPr>
          <w:p w:rsidR="00BB0026" w:rsidRPr="00FB2FFC" w:rsidRDefault="00BB0026" w:rsidP="004A03EA">
            <w:pPr>
              <w:spacing w:line="240" w:lineRule="exact"/>
              <w:jc w:val="center"/>
              <w:rPr>
                <w:rFonts w:ascii="仿宋_GB2312" w:eastAsia="仿宋_GB2312" w:hAnsi="仿宋_GB2312"/>
                <w:color w:val="000000" w:themeColor="text1"/>
                <w:sz w:val="24"/>
                <w:szCs w:val="24"/>
              </w:rPr>
            </w:pPr>
            <w:r w:rsidRPr="00FB2FFC">
              <w:rPr>
                <w:rFonts w:ascii="仿宋_GB2312" w:eastAsia="仿宋_GB2312" w:hAnsi="仿宋_GB2312" w:cs="仿宋_GB2312" w:hint="eastAsia"/>
                <w:color w:val="000000" w:themeColor="text1"/>
                <w:sz w:val="24"/>
                <w:szCs w:val="24"/>
              </w:rPr>
              <w:t>5.57</w:t>
            </w:r>
          </w:p>
        </w:tc>
      </w:tr>
      <w:tr w:rsidR="00BB0026" w:rsidRPr="00FB2FFC" w:rsidTr="00B17FAF">
        <w:trPr>
          <w:trHeight w:val="415"/>
        </w:trPr>
        <w:tc>
          <w:tcPr>
            <w:tcW w:w="4692" w:type="dxa"/>
            <w:tcBorders>
              <w:top w:val="nil"/>
              <w:left w:val="single" w:sz="6" w:space="0" w:color="auto"/>
              <w:bottom w:val="single" w:sz="6" w:space="0" w:color="auto"/>
              <w:right w:val="single" w:sz="6" w:space="0" w:color="auto"/>
            </w:tcBorders>
            <w:vAlign w:val="center"/>
          </w:tcPr>
          <w:p w:rsidR="00BB0026" w:rsidRPr="00FB2FFC" w:rsidRDefault="00BB0026"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hint="eastAsia"/>
                <w:color w:val="000000" w:themeColor="text1"/>
              </w:rPr>
              <w:t>贷款拨备率</w:t>
            </w:r>
          </w:p>
        </w:tc>
        <w:tc>
          <w:tcPr>
            <w:tcW w:w="1936" w:type="dxa"/>
            <w:tcBorders>
              <w:top w:val="nil"/>
              <w:left w:val="nil"/>
              <w:bottom w:val="single" w:sz="6" w:space="0" w:color="auto"/>
              <w:right w:val="single" w:sz="6" w:space="0" w:color="auto"/>
            </w:tcBorders>
            <w:vAlign w:val="center"/>
          </w:tcPr>
          <w:p w:rsidR="00BB0026" w:rsidRPr="00FB2FFC" w:rsidRDefault="00BB0026" w:rsidP="00B17FAF">
            <w:pPr>
              <w:widowControl/>
              <w:spacing w:line="240" w:lineRule="exact"/>
              <w:jc w:val="center"/>
              <w:rPr>
                <w:rFonts w:ascii="仿宋_GB2312" w:eastAsia="仿宋_GB2312" w:hAnsi="仿宋_GB2312"/>
                <w:color w:val="000000" w:themeColor="text1"/>
                <w:sz w:val="24"/>
                <w:szCs w:val="24"/>
              </w:rPr>
            </w:pPr>
            <w:r w:rsidRPr="00FB2FFC">
              <w:rPr>
                <w:rFonts w:ascii="仿宋_GB2312" w:eastAsia="仿宋_GB2312" w:hAnsi="仿宋_GB2312" w:cs="仿宋_GB2312" w:hint="eastAsia"/>
                <w:color w:val="000000" w:themeColor="text1"/>
                <w:sz w:val="24"/>
                <w:szCs w:val="24"/>
              </w:rPr>
              <w:t>≥</w:t>
            </w:r>
            <w:r w:rsidRPr="00FB2FFC">
              <w:rPr>
                <w:rFonts w:ascii="仿宋_GB2312" w:eastAsia="仿宋_GB2312" w:hAnsi="仿宋_GB2312" w:cs="仿宋_GB2312"/>
                <w:color w:val="000000" w:themeColor="text1"/>
                <w:sz w:val="24"/>
                <w:szCs w:val="24"/>
              </w:rPr>
              <w:t>2.5</w:t>
            </w:r>
          </w:p>
        </w:tc>
        <w:tc>
          <w:tcPr>
            <w:tcW w:w="1710" w:type="dxa"/>
            <w:tcBorders>
              <w:top w:val="nil"/>
              <w:left w:val="nil"/>
              <w:bottom w:val="single" w:sz="6" w:space="0" w:color="auto"/>
              <w:right w:val="single" w:sz="6" w:space="0" w:color="auto"/>
            </w:tcBorders>
            <w:vAlign w:val="center"/>
          </w:tcPr>
          <w:p w:rsidR="00BB0026" w:rsidRPr="00FB2FFC" w:rsidRDefault="00BB0026" w:rsidP="004A03EA">
            <w:pPr>
              <w:widowControl/>
              <w:spacing w:line="240" w:lineRule="exact"/>
              <w:jc w:val="center"/>
              <w:rPr>
                <w:rFonts w:ascii="仿宋_GB2312" w:eastAsia="仿宋_GB2312" w:hAnsi="仿宋_GB2312"/>
                <w:color w:val="000000" w:themeColor="text1"/>
                <w:sz w:val="24"/>
                <w:szCs w:val="24"/>
              </w:rPr>
            </w:pPr>
            <w:r>
              <w:rPr>
                <w:rFonts w:ascii="仿宋_GB2312" w:eastAsia="仿宋_GB2312" w:hAnsi="仿宋_GB2312" w:cs="仿宋_GB2312" w:hint="eastAsia"/>
                <w:color w:val="000000" w:themeColor="text1"/>
                <w:sz w:val="24"/>
                <w:szCs w:val="24"/>
              </w:rPr>
              <w:t>7.33</w:t>
            </w:r>
          </w:p>
        </w:tc>
      </w:tr>
      <w:tr w:rsidR="00BB0026" w:rsidRPr="00FB2FFC" w:rsidTr="00B17FAF">
        <w:trPr>
          <w:trHeight w:val="415"/>
        </w:trPr>
        <w:tc>
          <w:tcPr>
            <w:tcW w:w="4692" w:type="dxa"/>
            <w:tcBorders>
              <w:top w:val="nil"/>
              <w:left w:val="single" w:sz="6" w:space="0" w:color="auto"/>
              <w:bottom w:val="single" w:sz="6" w:space="0" w:color="auto"/>
              <w:right w:val="single" w:sz="6" w:space="0" w:color="auto"/>
            </w:tcBorders>
            <w:vAlign w:val="center"/>
          </w:tcPr>
          <w:p w:rsidR="00BB0026" w:rsidRPr="00FB2FFC" w:rsidRDefault="00BB0026"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hint="eastAsia"/>
                <w:color w:val="000000" w:themeColor="text1"/>
              </w:rPr>
              <w:t>拨备覆盖率</w:t>
            </w:r>
          </w:p>
        </w:tc>
        <w:tc>
          <w:tcPr>
            <w:tcW w:w="1936" w:type="dxa"/>
            <w:tcBorders>
              <w:top w:val="nil"/>
              <w:left w:val="nil"/>
              <w:bottom w:val="single" w:sz="6" w:space="0" w:color="auto"/>
              <w:right w:val="single" w:sz="6" w:space="0" w:color="auto"/>
            </w:tcBorders>
            <w:vAlign w:val="center"/>
          </w:tcPr>
          <w:p w:rsidR="00BB0026" w:rsidRPr="00FB2FFC" w:rsidRDefault="00BB0026" w:rsidP="00B17FAF">
            <w:pPr>
              <w:widowControl/>
              <w:spacing w:line="240" w:lineRule="exact"/>
              <w:jc w:val="center"/>
              <w:rPr>
                <w:rFonts w:ascii="仿宋_GB2312" w:eastAsia="仿宋_GB2312" w:hAnsi="仿宋_GB2312"/>
                <w:color w:val="000000" w:themeColor="text1"/>
                <w:sz w:val="24"/>
                <w:szCs w:val="24"/>
              </w:rPr>
            </w:pPr>
            <w:r w:rsidRPr="00FB2FFC">
              <w:rPr>
                <w:rFonts w:ascii="仿宋_GB2312" w:eastAsia="仿宋_GB2312" w:hAnsi="仿宋_GB2312" w:cs="仿宋_GB2312" w:hint="eastAsia"/>
                <w:color w:val="000000" w:themeColor="text1"/>
                <w:sz w:val="24"/>
                <w:szCs w:val="24"/>
              </w:rPr>
              <w:t>≥</w:t>
            </w:r>
            <w:r w:rsidRPr="00FB2FFC">
              <w:rPr>
                <w:rFonts w:ascii="仿宋_GB2312" w:eastAsia="仿宋_GB2312" w:hAnsi="仿宋_GB2312" w:cs="仿宋_GB2312"/>
                <w:color w:val="000000" w:themeColor="text1"/>
                <w:sz w:val="24"/>
                <w:szCs w:val="24"/>
              </w:rPr>
              <w:t>150</w:t>
            </w:r>
          </w:p>
        </w:tc>
        <w:tc>
          <w:tcPr>
            <w:tcW w:w="1710" w:type="dxa"/>
            <w:tcBorders>
              <w:top w:val="nil"/>
              <w:left w:val="nil"/>
              <w:bottom w:val="single" w:sz="6" w:space="0" w:color="auto"/>
              <w:right w:val="single" w:sz="6" w:space="0" w:color="auto"/>
            </w:tcBorders>
            <w:vAlign w:val="center"/>
          </w:tcPr>
          <w:p w:rsidR="00BB0026" w:rsidRPr="00FB2FFC" w:rsidRDefault="00BB0026" w:rsidP="004A03EA">
            <w:pPr>
              <w:widowControl/>
              <w:spacing w:line="240" w:lineRule="exact"/>
              <w:jc w:val="center"/>
              <w:rPr>
                <w:rFonts w:ascii="仿宋_GB2312" w:eastAsia="仿宋_GB2312" w:hAnsi="仿宋_GB2312"/>
                <w:color w:val="000000" w:themeColor="text1"/>
                <w:sz w:val="24"/>
                <w:szCs w:val="24"/>
              </w:rPr>
            </w:pPr>
            <w:r>
              <w:rPr>
                <w:rFonts w:ascii="仿宋_GB2312" w:eastAsia="仿宋_GB2312" w:hAnsi="仿宋_GB2312" w:cs="仿宋_GB2312" w:hint="eastAsia"/>
                <w:color w:val="000000" w:themeColor="text1"/>
                <w:sz w:val="24"/>
                <w:szCs w:val="24"/>
              </w:rPr>
              <w:t>174.54</w:t>
            </w:r>
          </w:p>
        </w:tc>
      </w:tr>
      <w:tr w:rsidR="00BB0026" w:rsidRPr="00FB2FFC" w:rsidTr="00B17FAF">
        <w:trPr>
          <w:trHeight w:val="415"/>
        </w:trPr>
        <w:tc>
          <w:tcPr>
            <w:tcW w:w="4692" w:type="dxa"/>
            <w:tcBorders>
              <w:top w:val="nil"/>
              <w:left w:val="single" w:sz="6" w:space="0" w:color="auto"/>
              <w:bottom w:val="single" w:sz="6" w:space="0" w:color="auto"/>
              <w:right w:val="single" w:sz="6" w:space="0" w:color="auto"/>
            </w:tcBorders>
            <w:vAlign w:val="center"/>
          </w:tcPr>
          <w:p w:rsidR="00BB0026" w:rsidRPr="00FB2FFC" w:rsidRDefault="00BB0026"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hint="eastAsia"/>
                <w:color w:val="000000" w:themeColor="text1"/>
              </w:rPr>
              <w:t>流动性比例</w:t>
            </w:r>
          </w:p>
        </w:tc>
        <w:tc>
          <w:tcPr>
            <w:tcW w:w="1936" w:type="dxa"/>
            <w:tcBorders>
              <w:top w:val="nil"/>
              <w:left w:val="nil"/>
              <w:bottom w:val="single" w:sz="6" w:space="0" w:color="auto"/>
              <w:right w:val="single" w:sz="6" w:space="0" w:color="auto"/>
            </w:tcBorders>
            <w:vAlign w:val="center"/>
          </w:tcPr>
          <w:p w:rsidR="00BB0026" w:rsidRPr="00FB2FFC" w:rsidRDefault="00BB0026" w:rsidP="00B17FAF">
            <w:pPr>
              <w:widowControl/>
              <w:spacing w:line="240" w:lineRule="exact"/>
              <w:jc w:val="center"/>
              <w:rPr>
                <w:rFonts w:ascii="仿宋_GB2312" w:eastAsia="仿宋_GB2312" w:hAnsi="仿宋_GB2312"/>
                <w:color w:val="000000" w:themeColor="text1"/>
                <w:sz w:val="24"/>
                <w:szCs w:val="24"/>
              </w:rPr>
            </w:pPr>
            <w:r w:rsidRPr="00FB2FFC">
              <w:rPr>
                <w:rFonts w:ascii="仿宋_GB2312" w:eastAsia="仿宋_GB2312" w:hAnsi="仿宋_GB2312" w:cs="仿宋_GB2312" w:hint="eastAsia"/>
                <w:color w:val="000000" w:themeColor="text1"/>
                <w:sz w:val="24"/>
                <w:szCs w:val="24"/>
              </w:rPr>
              <w:t>≥</w:t>
            </w:r>
            <w:r w:rsidRPr="00FB2FFC">
              <w:rPr>
                <w:rFonts w:ascii="仿宋_GB2312" w:eastAsia="仿宋_GB2312" w:hAnsi="仿宋_GB2312" w:cs="仿宋_GB2312"/>
                <w:color w:val="000000" w:themeColor="text1"/>
                <w:sz w:val="24"/>
                <w:szCs w:val="24"/>
              </w:rPr>
              <w:t>25</w:t>
            </w:r>
          </w:p>
        </w:tc>
        <w:tc>
          <w:tcPr>
            <w:tcW w:w="1710" w:type="dxa"/>
            <w:tcBorders>
              <w:top w:val="nil"/>
              <w:left w:val="nil"/>
              <w:bottom w:val="single" w:sz="6" w:space="0" w:color="auto"/>
              <w:right w:val="single" w:sz="6" w:space="0" w:color="auto"/>
            </w:tcBorders>
            <w:vAlign w:val="center"/>
          </w:tcPr>
          <w:p w:rsidR="00BB0026" w:rsidRPr="00FB2FFC" w:rsidRDefault="00BB0026" w:rsidP="004A03EA">
            <w:pPr>
              <w:widowControl/>
              <w:spacing w:line="240" w:lineRule="exact"/>
              <w:jc w:val="center"/>
              <w:rPr>
                <w:rFonts w:ascii="仿宋_GB2312" w:eastAsia="仿宋_GB2312" w:hAnsi="仿宋_GB2312"/>
                <w:color w:val="000000" w:themeColor="text1"/>
                <w:sz w:val="24"/>
                <w:szCs w:val="24"/>
              </w:rPr>
            </w:pPr>
            <w:r w:rsidRPr="00FB2FFC">
              <w:rPr>
                <w:rFonts w:ascii="仿宋_GB2312" w:eastAsia="仿宋_GB2312" w:hAnsi="仿宋_GB2312" w:cs="仿宋_GB2312" w:hint="eastAsia"/>
                <w:color w:val="000000" w:themeColor="text1"/>
                <w:sz w:val="24"/>
                <w:szCs w:val="24"/>
              </w:rPr>
              <w:t>157.72</w:t>
            </w:r>
          </w:p>
        </w:tc>
      </w:tr>
    </w:tbl>
    <w:p w:rsidR="006436B8" w:rsidRPr="00FB2FFC" w:rsidRDefault="006436B8" w:rsidP="006436B8">
      <w:pPr>
        <w:pStyle w:val="a7"/>
        <w:widowControl/>
        <w:spacing w:before="0" w:beforeAutospacing="0" w:after="0" w:afterAutospacing="0" w:line="640" w:lineRule="exact"/>
        <w:ind w:firstLineChars="200" w:firstLine="640"/>
        <w:rPr>
          <w:rStyle w:val="a6"/>
          <w:rFonts w:ascii="黑体" w:eastAsia="黑体" w:hAnsi="黑体" w:cs="仿宋_GB2312"/>
          <w:b w:val="0"/>
          <w:bCs w:val="0"/>
          <w:color w:val="000000" w:themeColor="text1"/>
          <w:sz w:val="32"/>
          <w:szCs w:val="32"/>
        </w:rPr>
      </w:pPr>
      <w:r w:rsidRPr="00FB2FFC">
        <w:rPr>
          <w:rStyle w:val="a6"/>
          <w:rFonts w:ascii="黑体" w:eastAsia="黑体" w:hAnsi="黑体" w:cs="仿宋_GB2312" w:hint="eastAsia"/>
          <w:b w:val="0"/>
          <w:bCs w:val="0"/>
          <w:color w:val="000000" w:themeColor="text1"/>
          <w:sz w:val="32"/>
          <w:szCs w:val="32"/>
        </w:rPr>
        <w:t>三、资本的构成</w:t>
      </w:r>
    </w:p>
    <w:p w:rsidR="006436B8" w:rsidRPr="00FB2FFC" w:rsidRDefault="006436B8" w:rsidP="006436B8">
      <w:pPr>
        <w:pStyle w:val="a7"/>
        <w:widowControl/>
        <w:spacing w:before="0" w:beforeAutospacing="0" w:after="0" w:afterAutospacing="0" w:line="640" w:lineRule="exact"/>
        <w:ind w:firstLineChars="2100" w:firstLine="6300"/>
        <w:rPr>
          <w:rStyle w:val="a6"/>
          <w:rFonts w:ascii="仿宋_GB2312" w:eastAsia="仿宋_GB2312" w:hAnsi="楷体"/>
          <w:b w:val="0"/>
          <w:color w:val="000000" w:themeColor="text1"/>
          <w:sz w:val="30"/>
          <w:szCs w:val="30"/>
        </w:rPr>
      </w:pPr>
      <w:r w:rsidRPr="00FB2FFC">
        <w:rPr>
          <w:rStyle w:val="a6"/>
          <w:rFonts w:ascii="仿宋_GB2312" w:eastAsia="仿宋_GB2312" w:hAnsi="楷体" w:cs="仿宋_GB2312" w:hint="eastAsia"/>
          <w:b w:val="0"/>
          <w:color w:val="000000" w:themeColor="text1"/>
          <w:sz w:val="30"/>
          <w:szCs w:val="30"/>
        </w:rPr>
        <w:t>单位：万元</w:t>
      </w:r>
    </w:p>
    <w:tbl>
      <w:tblPr>
        <w:tblW w:w="0" w:type="auto"/>
        <w:tblInd w:w="2" w:type="dxa"/>
        <w:tblLayout w:type="fixed"/>
        <w:tblCellMar>
          <w:left w:w="0" w:type="dxa"/>
          <w:right w:w="0" w:type="dxa"/>
        </w:tblCellMar>
        <w:tblLook w:val="00A0"/>
      </w:tblPr>
      <w:tblGrid>
        <w:gridCol w:w="5286"/>
        <w:gridCol w:w="2973"/>
      </w:tblGrid>
      <w:tr w:rsidR="006436B8" w:rsidRPr="00FB2FFC" w:rsidTr="00B17FAF">
        <w:trPr>
          <w:trHeight w:val="483"/>
        </w:trPr>
        <w:tc>
          <w:tcPr>
            <w:tcW w:w="5286" w:type="dxa"/>
            <w:tcBorders>
              <w:top w:val="single" w:sz="6" w:space="0" w:color="auto"/>
              <w:left w:val="single" w:sz="6" w:space="0" w:color="auto"/>
              <w:bottom w:val="single" w:sz="6" w:space="0" w:color="auto"/>
              <w:right w:val="single" w:sz="6" w:space="0" w:color="auto"/>
            </w:tcBorders>
            <w:vAlign w:val="center"/>
          </w:tcPr>
          <w:p w:rsidR="006436B8" w:rsidRPr="00FB2FFC" w:rsidRDefault="006436B8" w:rsidP="00B17FAF">
            <w:pPr>
              <w:pStyle w:val="a7"/>
              <w:widowControl/>
              <w:spacing w:line="240" w:lineRule="exact"/>
              <w:jc w:val="center"/>
              <w:rPr>
                <w:rFonts w:ascii="仿宋_GB2312" w:eastAsia="仿宋_GB2312" w:hAnsi="仿宋_GB2312" w:cs="Times New Roman"/>
                <w:color w:val="000000" w:themeColor="text1"/>
              </w:rPr>
            </w:pPr>
            <w:r w:rsidRPr="00FB2FFC">
              <w:rPr>
                <w:rStyle w:val="a6"/>
                <w:rFonts w:ascii="仿宋_GB2312" w:eastAsia="仿宋_GB2312" w:hAnsi="仿宋_GB2312" w:cs="仿宋_GB2312" w:hint="eastAsia"/>
                <w:color w:val="000000" w:themeColor="text1"/>
              </w:rPr>
              <w:t>主要指标</w:t>
            </w:r>
          </w:p>
        </w:tc>
        <w:tc>
          <w:tcPr>
            <w:tcW w:w="2973" w:type="dxa"/>
            <w:tcBorders>
              <w:top w:val="single" w:sz="6" w:space="0" w:color="auto"/>
              <w:left w:val="nil"/>
              <w:bottom w:val="single" w:sz="6" w:space="0" w:color="auto"/>
              <w:right w:val="single" w:sz="6" w:space="0" w:color="auto"/>
            </w:tcBorders>
            <w:vAlign w:val="center"/>
          </w:tcPr>
          <w:p w:rsidR="006436B8" w:rsidRPr="00FB2FFC" w:rsidRDefault="006436B8" w:rsidP="00BB0026">
            <w:pPr>
              <w:pStyle w:val="a7"/>
              <w:widowControl/>
              <w:spacing w:line="240" w:lineRule="exact"/>
              <w:jc w:val="center"/>
              <w:rPr>
                <w:rFonts w:ascii="仿宋_GB2312" w:eastAsia="仿宋_GB2312" w:hAnsi="仿宋_GB2312" w:cs="Times New Roman"/>
                <w:color w:val="000000" w:themeColor="text1"/>
              </w:rPr>
            </w:pPr>
            <w:r w:rsidRPr="00FB2FFC">
              <w:rPr>
                <w:rStyle w:val="a6"/>
                <w:rFonts w:ascii="仿宋_GB2312" w:eastAsia="仿宋_GB2312" w:hAnsi="仿宋_GB2312" w:cs="仿宋_GB2312"/>
                <w:color w:val="000000" w:themeColor="text1"/>
              </w:rPr>
              <w:t>20</w:t>
            </w:r>
            <w:r w:rsidR="00BB0026">
              <w:rPr>
                <w:rStyle w:val="a6"/>
                <w:rFonts w:ascii="仿宋_GB2312" w:eastAsia="仿宋_GB2312" w:hAnsi="仿宋_GB2312" w:cs="仿宋_GB2312" w:hint="eastAsia"/>
                <w:color w:val="000000" w:themeColor="text1"/>
              </w:rPr>
              <w:t>22</w:t>
            </w:r>
            <w:r w:rsidRPr="00FB2FFC">
              <w:rPr>
                <w:rStyle w:val="a6"/>
                <w:rFonts w:ascii="仿宋_GB2312" w:eastAsia="仿宋_GB2312" w:hAnsi="仿宋_GB2312" w:cs="仿宋_GB2312" w:hint="eastAsia"/>
                <w:color w:val="000000" w:themeColor="text1"/>
              </w:rPr>
              <w:t>年末</w:t>
            </w:r>
          </w:p>
        </w:tc>
      </w:tr>
      <w:tr w:rsidR="00BB0026" w:rsidRPr="00FB2FFC" w:rsidTr="00B17FAF">
        <w:trPr>
          <w:trHeight w:val="442"/>
        </w:trPr>
        <w:tc>
          <w:tcPr>
            <w:tcW w:w="5286" w:type="dxa"/>
            <w:tcBorders>
              <w:top w:val="nil"/>
              <w:left w:val="single" w:sz="6" w:space="0" w:color="auto"/>
              <w:bottom w:val="single" w:sz="6" w:space="0" w:color="auto"/>
              <w:right w:val="single" w:sz="6" w:space="0" w:color="auto"/>
            </w:tcBorders>
            <w:vAlign w:val="center"/>
          </w:tcPr>
          <w:p w:rsidR="00BB0026" w:rsidRPr="00FB2FFC" w:rsidRDefault="00BB0026"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hint="eastAsia"/>
                <w:color w:val="000000" w:themeColor="text1"/>
              </w:rPr>
              <w:t>资本净额</w:t>
            </w:r>
          </w:p>
        </w:tc>
        <w:tc>
          <w:tcPr>
            <w:tcW w:w="2973" w:type="dxa"/>
            <w:tcBorders>
              <w:top w:val="nil"/>
              <w:left w:val="nil"/>
              <w:bottom w:val="single" w:sz="6" w:space="0" w:color="auto"/>
              <w:right w:val="single" w:sz="6" w:space="0" w:color="auto"/>
            </w:tcBorders>
            <w:vAlign w:val="center"/>
          </w:tcPr>
          <w:p w:rsidR="00BB0026" w:rsidRPr="0064269D" w:rsidRDefault="00BB0026" w:rsidP="004A03EA">
            <w:pPr>
              <w:widowControl/>
              <w:spacing w:line="240" w:lineRule="exact"/>
              <w:jc w:val="center"/>
              <w:rPr>
                <w:rFonts w:ascii="仿宋_GB2312" w:eastAsia="仿宋_GB2312" w:hAnsi="仿宋_GB2312"/>
                <w:color w:val="000000" w:themeColor="text1"/>
                <w:sz w:val="24"/>
                <w:szCs w:val="24"/>
              </w:rPr>
            </w:pPr>
            <w:r>
              <w:rPr>
                <w:rFonts w:ascii="仿宋_GB2312" w:eastAsia="仿宋_GB2312" w:hAnsi="仿宋_GB2312" w:cs="仿宋_GB2312" w:hint="eastAsia"/>
                <w:color w:val="000000" w:themeColor="text1"/>
                <w:sz w:val="24"/>
                <w:szCs w:val="24"/>
              </w:rPr>
              <w:t>13063.67</w:t>
            </w:r>
          </w:p>
        </w:tc>
      </w:tr>
      <w:tr w:rsidR="00BB0026" w:rsidRPr="00FB2FFC" w:rsidTr="00B17FAF">
        <w:trPr>
          <w:trHeight w:val="442"/>
        </w:trPr>
        <w:tc>
          <w:tcPr>
            <w:tcW w:w="5286" w:type="dxa"/>
            <w:tcBorders>
              <w:top w:val="nil"/>
              <w:left w:val="single" w:sz="6" w:space="0" w:color="auto"/>
              <w:bottom w:val="single" w:sz="6" w:space="0" w:color="auto"/>
              <w:right w:val="single" w:sz="6" w:space="0" w:color="auto"/>
            </w:tcBorders>
            <w:vAlign w:val="center"/>
          </w:tcPr>
          <w:p w:rsidR="00BB0026" w:rsidRPr="00FB2FFC" w:rsidRDefault="00BB0026"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hint="eastAsia"/>
                <w:color w:val="000000" w:themeColor="text1"/>
              </w:rPr>
              <w:t>其中：核心一级资本净额</w:t>
            </w:r>
          </w:p>
        </w:tc>
        <w:tc>
          <w:tcPr>
            <w:tcW w:w="2973" w:type="dxa"/>
            <w:tcBorders>
              <w:top w:val="nil"/>
              <w:left w:val="nil"/>
              <w:bottom w:val="single" w:sz="6" w:space="0" w:color="auto"/>
              <w:right w:val="single" w:sz="6" w:space="0" w:color="auto"/>
            </w:tcBorders>
            <w:vAlign w:val="center"/>
          </w:tcPr>
          <w:p w:rsidR="00BB0026" w:rsidRPr="0064269D" w:rsidRDefault="00BB0026" w:rsidP="004A03EA">
            <w:pPr>
              <w:widowControl/>
              <w:spacing w:line="240" w:lineRule="exact"/>
              <w:jc w:val="center"/>
              <w:rPr>
                <w:rFonts w:ascii="仿宋_GB2312" w:eastAsia="仿宋_GB2312" w:hAnsi="仿宋_GB2312"/>
                <w:color w:val="000000" w:themeColor="text1"/>
                <w:sz w:val="24"/>
                <w:szCs w:val="24"/>
              </w:rPr>
            </w:pPr>
            <w:r>
              <w:rPr>
                <w:rFonts w:ascii="仿宋_GB2312" w:eastAsia="仿宋_GB2312" w:hAnsi="仿宋_GB2312" w:cs="仿宋_GB2312" w:hint="eastAsia"/>
                <w:color w:val="000000" w:themeColor="text1"/>
                <w:sz w:val="24"/>
                <w:szCs w:val="24"/>
              </w:rPr>
              <w:t>12509.43</w:t>
            </w:r>
          </w:p>
        </w:tc>
      </w:tr>
      <w:tr w:rsidR="00BB0026" w:rsidRPr="00FB2FFC" w:rsidTr="00B17FAF">
        <w:trPr>
          <w:trHeight w:val="415"/>
        </w:trPr>
        <w:tc>
          <w:tcPr>
            <w:tcW w:w="5286" w:type="dxa"/>
            <w:tcBorders>
              <w:top w:val="nil"/>
              <w:left w:val="single" w:sz="6" w:space="0" w:color="auto"/>
              <w:bottom w:val="single" w:sz="6" w:space="0" w:color="auto"/>
              <w:right w:val="single" w:sz="6" w:space="0" w:color="auto"/>
            </w:tcBorders>
            <w:vAlign w:val="center"/>
          </w:tcPr>
          <w:p w:rsidR="00BB0026" w:rsidRPr="00FB2FFC" w:rsidRDefault="00BB0026"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hint="eastAsia"/>
                <w:color w:val="000000" w:themeColor="text1"/>
              </w:rPr>
              <w:t>加权风险资产</w:t>
            </w:r>
          </w:p>
        </w:tc>
        <w:tc>
          <w:tcPr>
            <w:tcW w:w="2973" w:type="dxa"/>
            <w:tcBorders>
              <w:top w:val="nil"/>
              <w:left w:val="nil"/>
              <w:bottom w:val="single" w:sz="6" w:space="0" w:color="auto"/>
              <w:right w:val="single" w:sz="6" w:space="0" w:color="auto"/>
            </w:tcBorders>
            <w:vAlign w:val="center"/>
          </w:tcPr>
          <w:p w:rsidR="00BB0026" w:rsidRPr="0064269D" w:rsidRDefault="00BB0026" w:rsidP="004A03EA">
            <w:pPr>
              <w:widowControl/>
              <w:spacing w:line="240" w:lineRule="exact"/>
              <w:jc w:val="center"/>
              <w:rPr>
                <w:rFonts w:ascii="仿宋_GB2312" w:eastAsia="仿宋_GB2312" w:hAnsi="仿宋_GB2312"/>
                <w:color w:val="000000" w:themeColor="text1"/>
                <w:sz w:val="24"/>
                <w:szCs w:val="24"/>
              </w:rPr>
            </w:pPr>
            <w:r>
              <w:rPr>
                <w:rFonts w:ascii="仿宋_GB2312" w:eastAsia="仿宋_GB2312" w:hAnsi="仿宋_GB2312" w:cs="仿宋_GB2312" w:hint="eastAsia"/>
                <w:color w:val="000000" w:themeColor="text1"/>
                <w:sz w:val="24"/>
                <w:szCs w:val="24"/>
              </w:rPr>
              <w:t>49887.09</w:t>
            </w:r>
          </w:p>
        </w:tc>
      </w:tr>
      <w:tr w:rsidR="00BB0026" w:rsidRPr="00FB2FFC" w:rsidTr="00B17FAF">
        <w:trPr>
          <w:trHeight w:val="429"/>
        </w:trPr>
        <w:tc>
          <w:tcPr>
            <w:tcW w:w="5286" w:type="dxa"/>
            <w:tcBorders>
              <w:top w:val="nil"/>
              <w:left w:val="single" w:sz="6" w:space="0" w:color="auto"/>
              <w:bottom w:val="single" w:sz="6" w:space="0" w:color="auto"/>
              <w:right w:val="single" w:sz="6" w:space="0" w:color="auto"/>
            </w:tcBorders>
            <w:vAlign w:val="center"/>
          </w:tcPr>
          <w:p w:rsidR="00BB0026" w:rsidRPr="00FB2FFC" w:rsidRDefault="00BB0026"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hint="eastAsia"/>
                <w:color w:val="000000" w:themeColor="text1"/>
              </w:rPr>
              <w:t>一级资本净额（万元）</w:t>
            </w:r>
          </w:p>
        </w:tc>
        <w:tc>
          <w:tcPr>
            <w:tcW w:w="2973" w:type="dxa"/>
            <w:tcBorders>
              <w:top w:val="nil"/>
              <w:left w:val="nil"/>
              <w:bottom w:val="single" w:sz="6" w:space="0" w:color="auto"/>
              <w:right w:val="single" w:sz="6" w:space="0" w:color="auto"/>
            </w:tcBorders>
            <w:vAlign w:val="center"/>
          </w:tcPr>
          <w:p w:rsidR="00BB0026" w:rsidRPr="0064269D" w:rsidRDefault="00BB0026" w:rsidP="004A03EA">
            <w:pPr>
              <w:widowControl/>
              <w:spacing w:line="240" w:lineRule="exact"/>
              <w:jc w:val="center"/>
              <w:rPr>
                <w:rFonts w:ascii="仿宋_GB2312" w:eastAsia="仿宋_GB2312" w:hAnsi="仿宋_GB2312"/>
                <w:color w:val="000000" w:themeColor="text1"/>
                <w:sz w:val="24"/>
                <w:szCs w:val="24"/>
              </w:rPr>
            </w:pPr>
            <w:r>
              <w:rPr>
                <w:rFonts w:ascii="仿宋_GB2312" w:eastAsia="仿宋_GB2312" w:hAnsi="仿宋_GB2312" w:cs="仿宋_GB2312" w:hint="eastAsia"/>
                <w:color w:val="000000" w:themeColor="text1"/>
                <w:sz w:val="24"/>
                <w:szCs w:val="24"/>
              </w:rPr>
              <w:t>12509.43</w:t>
            </w:r>
          </w:p>
        </w:tc>
      </w:tr>
      <w:tr w:rsidR="00BB0026" w:rsidRPr="00FB2FFC" w:rsidTr="00B17FAF">
        <w:trPr>
          <w:trHeight w:val="415"/>
        </w:trPr>
        <w:tc>
          <w:tcPr>
            <w:tcW w:w="5286" w:type="dxa"/>
            <w:tcBorders>
              <w:top w:val="nil"/>
              <w:left w:val="single" w:sz="6" w:space="0" w:color="auto"/>
              <w:bottom w:val="single" w:sz="6" w:space="0" w:color="auto"/>
              <w:right w:val="single" w:sz="6" w:space="0" w:color="auto"/>
            </w:tcBorders>
            <w:vAlign w:val="center"/>
          </w:tcPr>
          <w:p w:rsidR="00BB0026" w:rsidRPr="00FB2FFC" w:rsidRDefault="00BB0026"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hint="eastAsia"/>
                <w:color w:val="000000" w:themeColor="text1"/>
              </w:rPr>
              <w:t>核心一级资本充足率</w:t>
            </w:r>
            <w:r w:rsidRPr="00FB2FFC">
              <w:rPr>
                <w:rFonts w:ascii="仿宋_GB2312" w:eastAsia="仿宋_GB2312" w:hAnsi="仿宋_GB2312" w:cs="仿宋_GB2312"/>
                <w:color w:val="000000" w:themeColor="text1"/>
              </w:rPr>
              <w:t>(%</w:t>
            </w:r>
            <w:r w:rsidRPr="00FB2FFC">
              <w:rPr>
                <w:rFonts w:ascii="仿宋_GB2312" w:eastAsia="仿宋_GB2312" w:hAnsi="仿宋_GB2312" w:cs="仿宋_GB2312" w:hint="eastAsia"/>
                <w:color w:val="000000" w:themeColor="text1"/>
              </w:rPr>
              <w:t>）</w:t>
            </w:r>
          </w:p>
        </w:tc>
        <w:tc>
          <w:tcPr>
            <w:tcW w:w="2973" w:type="dxa"/>
            <w:tcBorders>
              <w:top w:val="nil"/>
              <w:left w:val="nil"/>
              <w:bottom w:val="single" w:sz="6" w:space="0" w:color="auto"/>
              <w:right w:val="single" w:sz="6" w:space="0" w:color="auto"/>
            </w:tcBorders>
            <w:vAlign w:val="center"/>
          </w:tcPr>
          <w:p w:rsidR="00BB0026" w:rsidRPr="00FB2FFC" w:rsidRDefault="00BB0026" w:rsidP="004A03EA">
            <w:pPr>
              <w:widowControl/>
              <w:spacing w:line="240" w:lineRule="exact"/>
              <w:jc w:val="center"/>
              <w:rPr>
                <w:rFonts w:ascii="仿宋_GB2312" w:eastAsia="仿宋_GB2312" w:hAnsi="仿宋_GB2312"/>
                <w:color w:val="000000" w:themeColor="text1"/>
                <w:sz w:val="24"/>
                <w:szCs w:val="24"/>
              </w:rPr>
            </w:pPr>
            <w:r>
              <w:rPr>
                <w:rFonts w:ascii="仿宋_GB2312" w:eastAsia="仿宋_GB2312" w:hAnsi="仿宋_GB2312" w:cs="仿宋_GB2312" w:hint="eastAsia"/>
                <w:color w:val="000000" w:themeColor="text1"/>
                <w:sz w:val="24"/>
                <w:szCs w:val="24"/>
              </w:rPr>
              <w:t>25.08</w:t>
            </w:r>
          </w:p>
        </w:tc>
      </w:tr>
      <w:tr w:rsidR="00BB0026" w:rsidRPr="00FB2FFC" w:rsidTr="00B17FAF">
        <w:trPr>
          <w:trHeight w:val="428"/>
        </w:trPr>
        <w:tc>
          <w:tcPr>
            <w:tcW w:w="5286" w:type="dxa"/>
            <w:tcBorders>
              <w:top w:val="nil"/>
              <w:left w:val="single" w:sz="6" w:space="0" w:color="auto"/>
              <w:bottom w:val="single" w:sz="6" w:space="0" w:color="auto"/>
              <w:right w:val="single" w:sz="6" w:space="0" w:color="auto"/>
            </w:tcBorders>
            <w:vAlign w:val="center"/>
          </w:tcPr>
          <w:p w:rsidR="00BB0026" w:rsidRPr="00FB2FFC" w:rsidRDefault="00BB0026"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hint="eastAsia"/>
                <w:color w:val="000000" w:themeColor="text1"/>
              </w:rPr>
              <w:t>一级资本充足率</w:t>
            </w:r>
            <w:r w:rsidRPr="00FB2FFC">
              <w:rPr>
                <w:rFonts w:ascii="仿宋_GB2312" w:eastAsia="仿宋_GB2312" w:hAnsi="仿宋_GB2312" w:cs="仿宋_GB2312"/>
                <w:color w:val="000000" w:themeColor="text1"/>
              </w:rPr>
              <w:t>(%</w:t>
            </w:r>
            <w:r w:rsidRPr="00FB2FFC">
              <w:rPr>
                <w:rFonts w:ascii="仿宋_GB2312" w:eastAsia="仿宋_GB2312" w:hAnsi="仿宋_GB2312" w:cs="仿宋_GB2312" w:hint="eastAsia"/>
                <w:color w:val="000000" w:themeColor="text1"/>
              </w:rPr>
              <w:t>）</w:t>
            </w:r>
          </w:p>
        </w:tc>
        <w:tc>
          <w:tcPr>
            <w:tcW w:w="2973" w:type="dxa"/>
            <w:tcBorders>
              <w:top w:val="nil"/>
              <w:left w:val="nil"/>
              <w:bottom w:val="single" w:sz="6" w:space="0" w:color="auto"/>
              <w:right w:val="single" w:sz="6" w:space="0" w:color="auto"/>
            </w:tcBorders>
            <w:vAlign w:val="center"/>
          </w:tcPr>
          <w:p w:rsidR="00BB0026" w:rsidRPr="00FB2FFC" w:rsidRDefault="00BB0026" w:rsidP="004A03EA">
            <w:pPr>
              <w:widowControl/>
              <w:spacing w:line="240" w:lineRule="exact"/>
              <w:jc w:val="center"/>
              <w:rPr>
                <w:rFonts w:ascii="仿宋_GB2312" w:eastAsia="仿宋_GB2312" w:hAnsi="仿宋_GB2312"/>
                <w:color w:val="000000" w:themeColor="text1"/>
                <w:sz w:val="24"/>
                <w:szCs w:val="24"/>
              </w:rPr>
            </w:pPr>
            <w:r>
              <w:rPr>
                <w:rFonts w:ascii="仿宋_GB2312" w:eastAsia="仿宋_GB2312" w:hAnsi="仿宋_GB2312" w:cs="仿宋_GB2312" w:hint="eastAsia"/>
                <w:color w:val="000000" w:themeColor="text1"/>
                <w:sz w:val="24"/>
                <w:szCs w:val="24"/>
              </w:rPr>
              <w:t>25.08</w:t>
            </w:r>
          </w:p>
        </w:tc>
      </w:tr>
      <w:tr w:rsidR="00BB0026" w:rsidRPr="00FB2FFC" w:rsidTr="00B17FAF">
        <w:trPr>
          <w:trHeight w:val="484"/>
        </w:trPr>
        <w:tc>
          <w:tcPr>
            <w:tcW w:w="5286" w:type="dxa"/>
            <w:tcBorders>
              <w:top w:val="nil"/>
              <w:left w:val="single" w:sz="6" w:space="0" w:color="auto"/>
              <w:bottom w:val="single" w:sz="6" w:space="0" w:color="auto"/>
              <w:right w:val="single" w:sz="6" w:space="0" w:color="auto"/>
            </w:tcBorders>
            <w:vAlign w:val="center"/>
          </w:tcPr>
          <w:p w:rsidR="00BB0026" w:rsidRPr="00FB2FFC" w:rsidRDefault="00BB0026"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hint="eastAsia"/>
                <w:color w:val="000000" w:themeColor="text1"/>
              </w:rPr>
              <w:t>资本充足率</w:t>
            </w:r>
            <w:r w:rsidRPr="00FB2FFC">
              <w:rPr>
                <w:rFonts w:ascii="仿宋_GB2312" w:eastAsia="仿宋_GB2312" w:hAnsi="仿宋_GB2312" w:cs="仿宋_GB2312"/>
                <w:color w:val="000000" w:themeColor="text1"/>
              </w:rPr>
              <w:t>(%</w:t>
            </w:r>
            <w:r w:rsidRPr="00FB2FFC">
              <w:rPr>
                <w:rFonts w:ascii="仿宋_GB2312" w:eastAsia="仿宋_GB2312" w:hAnsi="仿宋_GB2312" w:cs="仿宋_GB2312" w:hint="eastAsia"/>
                <w:color w:val="000000" w:themeColor="text1"/>
              </w:rPr>
              <w:t>）</w:t>
            </w:r>
          </w:p>
        </w:tc>
        <w:tc>
          <w:tcPr>
            <w:tcW w:w="2973" w:type="dxa"/>
            <w:tcBorders>
              <w:top w:val="nil"/>
              <w:left w:val="nil"/>
              <w:bottom w:val="single" w:sz="6" w:space="0" w:color="auto"/>
              <w:right w:val="single" w:sz="6" w:space="0" w:color="auto"/>
            </w:tcBorders>
            <w:vAlign w:val="center"/>
          </w:tcPr>
          <w:p w:rsidR="00BB0026" w:rsidRPr="00FB2FFC" w:rsidRDefault="00BB0026" w:rsidP="004A03EA">
            <w:pPr>
              <w:widowControl/>
              <w:spacing w:line="240" w:lineRule="exact"/>
              <w:jc w:val="center"/>
              <w:rPr>
                <w:rFonts w:ascii="仿宋_GB2312" w:eastAsia="仿宋_GB2312" w:hAnsi="仿宋_GB2312"/>
                <w:color w:val="000000" w:themeColor="text1"/>
                <w:sz w:val="24"/>
                <w:szCs w:val="24"/>
              </w:rPr>
            </w:pPr>
            <w:r>
              <w:rPr>
                <w:rFonts w:ascii="仿宋_GB2312" w:eastAsia="仿宋_GB2312" w:hAnsi="仿宋_GB2312" w:cs="仿宋_GB2312" w:hint="eastAsia"/>
                <w:color w:val="000000" w:themeColor="text1"/>
                <w:sz w:val="24"/>
                <w:szCs w:val="24"/>
              </w:rPr>
              <w:t>26.19</w:t>
            </w:r>
          </w:p>
        </w:tc>
      </w:tr>
    </w:tbl>
    <w:p w:rsidR="006436B8" w:rsidRPr="00FB2FFC" w:rsidRDefault="006436B8" w:rsidP="006436B8">
      <w:pPr>
        <w:pStyle w:val="a7"/>
        <w:widowControl/>
        <w:spacing w:before="0" w:beforeAutospacing="0" w:after="0" w:afterAutospacing="0" w:line="640" w:lineRule="exact"/>
        <w:ind w:firstLineChars="200" w:firstLine="640"/>
        <w:rPr>
          <w:rStyle w:val="a6"/>
          <w:rFonts w:ascii="黑体" w:eastAsia="黑体" w:hAnsi="黑体" w:cs="仿宋_GB2312"/>
        </w:rPr>
      </w:pPr>
      <w:r w:rsidRPr="00FB2FFC">
        <w:rPr>
          <w:rStyle w:val="a6"/>
          <w:rFonts w:ascii="黑体" w:eastAsia="黑体" w:hAnsi="黑体" w:cs="仿宋_GB2312" w:hint="eastAsia"/>
          <w:b w:val="0"/>
          <w:bCs w:val="0"/>
          <w:color w:val="000000" w:themeColor="text1"/>
          <w:sz w:val="32"/>
          <w:szCs w:val="32"/>
        </w:rPr>
        <w:t>四、报告期内股东权益变化情况</w:t>
      </w:r>
    </w:p>
    <w:p w:rsidR="006436B8" w:rsidRPr="00FB2FFC" w:rsidRDefault="006436B8" w:rsidP="006436B8">
      <w:pPr>
        <w:pStyle w:val="a7"/>
        <w:widowControl/>
        <w:spacing w:before="0" w:beforeAutospacing="0" w:after="0" w:afterAutospacing="0" w:line="640" w:lineRule="exact"/>
        <w:ind w:firstLineChars="1800" w:firstLine="5400"/>
        <w:rPr>
          <w:rFonts w:ascii="仿宋_GB2312" w:eastAsia="仿宋_GB2312" w:hAnsi="仿宋_GB2312" w:cs="Times New Roman"/>
          <w:color w:val="000000" w:themeColor="text1"/>
          <w:sz w:val="30"/>
          <w:szCs w:val="30"/>
        </w:rPr>
      </w:pPr>
      <w:r w:rsidRPr="00FB2FFC">
        <w:rPr>
          <w:rFonts w:ascii="仿宋_GB2312" w:eastAsia="仿宋_GB2312" w:hAnsi="仿宋_GB2312" w:cs="仿宋_GB2312" w:hint="eastAsia"/>
          <w:color w:val="000000" w:themeColor="text1"/>
          <w:sz w:val="30"/>
          <w:szCs w:val="30"/>
        </w:rPr>
        <w:t>单位：万股、万元</w:t>
      </w:r>
    </w:p>
    <w:tbl>
      <w:tblPr>
        <w:tblW w:w="8407" w:type="dxa"/>
        <w:tblInd w:w="2" w:type="dxa"/>
        <w:tblLayout w:type="fixed"/>
        <w:tblCellMar>
          <w:left w:w="0" w:type="dxa"/>
          <w:right w:w="0" w:type="dxa"/>
        </w:tblCellMar>
        <w:tblLook w:val="00A0"/>
      </w:tblPr>
      <w:tblGrid>
        <w:gridCol w:w="1154"/>
        <w:gridCol w:w="1228"/>
        <w:gridCol w:w="1063"/>
        <w:gridCol w:w="1350"/>
        <w:gridCol w:w="1111"/>
        <w:gridCol w:w="1302"/>
        <w:gridCol w:w="1199"/>
      </w:tblGrid>
      <w:tr w:rsidR="006436B8" w:rsidRPr="00FB2FFC" w:rsidTr="00B17FAF">
        <w:trPr>
          <w:trHeight w:val="562"/>
        </w:trPr>
        <w:tc>
          <w:tcPr>
            <w:tcW w:w="1154" w:type="dxa"/>
            <w:tcBorders>
              <w:top w:val="single" w:sz="6" w:space="0" w:color="auto"/>
              <w:left w:val="single" w:sz="6" w:space="0" w:color="auto"/>
              <w:bottom w:val="single" w:sz="6" w:space="0" w:color="auto"/>
              <w:right w:val="single" w:sz="6" w:space="0" w:color="auto"/>
            </w:tcBorders>
            <w:vAlign w:val="center"/>
          </w:tcPr>
          <w:p w:rsidR="006436B8" w:rsidRPr="00FB2FFC" w:rsidRDefault="006436B8" w:rsidP="006C542D">
            <w:pPr>
              <w:pStyle w:val="a7"/>
              <w:widowControl/>
              <w:spacing w:line="240" w:lineRule="exact"/>
              <w:ind w:firstLineChars="200" w:firstLine="482"/>
              <w:rPr>
                <w:rFonts w:ascii="仿宋_GB2312" w:eastAsia="仿宋_GB2312" w:hAnsi="仿宋_GB2312" w:cs="Times New Roman"/>
                <w:color w:val="000000" w:themeColor="text1"/>
              </w:rPr>
            </w:pPr>
            <w:r w:rsidRPr="00FB2FFC">
              <w:rPr>
                <w:rStyle w:val="a6"/>
                <w:rFonts w:ascii="仿宋_GB2312" w:eastAsia="仿宋_GB2312" w:hAnsi="仿宋_GB2312" w:cs="仿宋_GB2312" w:hint="eastAsia"/>
                <w:color w:val="000000" w:themeColor="text1"/>
              </w:rPr>
              <w:t>项目</w:t>
            </w:r>
          </w:p>
        </w:tc>
        <w:tc>
          <w:tcPr>
            <w:tcW w:w="1228" w:type="dxa"/>
            <w:tcBorders>
              <w:top w:val="single" w:sz="6" w:space="0" w:color="auto"/>
              <w:left w:val="nil"/>
              <w:bottom w:val="single" w:sz="6" w:space="0" w:color="auto"/>
              <w:right w:val="single" w:sz="6" w:space="0" w:color="auto"/>
            </w:tcBorders>
            <w:vAlign w:val="center"/>
          </w:tcPr>
          <w:p w:rsidR="006436B8" w:rsidRPr="00FB2FFC" w:rsidRDefault="006436B8" w:rsidP="00B17FAF">
            <w:pPr>
              <w:pStyle w:val="a7"/>
              <w:widowControl/>
              <w:spacing w:line="240" w:lineRule="exact"/>
              <w:jc w:val="center"/>
              <w:rPr>
                <w:rFonts w:ascii="仿宋_GB2312" w:eastAsia="仿宋_GB2312" w:hAnsi="仿宋_GB2312" w:cs="Times New Roman"/>
                <w:color w:val="000000" w:themeColor="text1"/>
              </w:rPr>
            </w:pPr>
            <w:r w:rsidRPr="00FB2FFC">
              <w:rPr>
                <w:rStyle w:val="a6"/>
                <w:rFonts w:ascii="仿宋_GB2312" w:eastAsia="仿宋_GB2312" w:hAnsi="仿宋_GB2312" w:cs="仿宋_GB2312" w:hint="eastAsia"/>
                <w:color w:val="000000" w:themeColor="text1"/>
              </w:rPr>
              <w:t>股本</w:t>
            </w:r>
          </w:p>
        </w:tc>
        <w:tc>
          <w:tcPr>
            <w:tcW w:w="1063" w:type="dxa"/>
            <w:tcBorders>
              <w:top w:val="single" w:sz="6" w:space="0" w:color="auto"/>
              <w:left w:val="nil"/>
              <w:bottom w:val="single" w:sz="6" w:space="0" w:color="auto"/>
              <w:right w:val="single" w:sz="6" w:space="0" w:color="auto"/>
            </w:tcBorders>
            <w:vAlign w:val="center"/>
          </w:tcPr>
          <w:p w:rsidR="006436B8" w:rsidRPr="00FB2FFC" w:rsidRDefault="006436B8" w:rsidP="00B17FAF">
            <w:pPr>
              <w:pStyle w:val="a7"/>
              <w:widowControl/>
              <w:spacing w:line="240" w:lineRule="exact"/>
              <w:jc w:val="center"/>
              <w:rPr>
                <w:rStyle w:val="a6"/>
                <w:rFonts w:ascii="仿宋_GB2312" w:eastAsia="仿宋_GB2312" w:hAnsi="仿宋_GB2312"/>
                <w:color w:val="000000" w:themeColor="text1"/>
              </w:rPr>
            </w:pPr>
            <w:r w:rsidRPr="00FB2FFC">
              <w:rPr>
                <w:rStyle w:val="a6"/>
                <w:rFonts w:ascii="仿宋_GB2312" w:eastAsia="仿宋_GB2312" w:hAnsi="仿宋_GB2312" w:cs="仿宋_GB2312" w:hint="eastAsia"/>
                <w:color w:val="000000" w:themeColor="text1"/>
              </w:rPr>
              <w:t>资本公积</w:t>
            </w:r>
          </w:p>
        </w:tc>
        <w:tc>
          <w:tcPr>
            <w:tcW w:w="1350" w:type="dxa"/>
            <w:tcBorders>
              <w:top w:val="single" w:sz="6" w:space="0" w:color="auto"/>
              <w:left w:val="nil"/>
              <w:bottom w:val="single" w:sz="6" w:space="0" w:color="auto"/>
              <w:right w:val="single" w:sz="6" w:space="0" w:color="auto"/>
            </w:tcBorders>
            <w:vAlign w:val="center"/>
          </w:tcPr>
          <w:p w:rsidR="006436B8" w:rsidRPr="00FB2FFC" w:rsidRDefault="006436B8" w:rsidP="00B17FAF">
            <w:pPr>
              <w:pStyle w:val="a7"/>
              <w:widowControl/>
              <w:spacing w:line="240" w:lineRule="exact"/>
              <w:jc w:val="center"/>
              <w:rPr>
                <w:rFonts w:ascii="仿宋_GB2312" w:eastAsia="仿宋_GB2312" w:hAnsi="仿宋_GB2312" w:cs="Times New Roman"/>
                <w:color w:val="000000" w:themeColor="text1"/>
              </w:rPr>
            </w:pPr>
            <w:r w:rsidRPr="00FB2FFC">
              <w:rPr>
                <w:rStyle w:val="a6"/>
                <w:rFonts w:ascii="仿宋_GB2312" w:eastAsia="仿宋_GB2312" w:hAnsi="仿宋_GB2312" w:cs="仿宋_GB2312" w:hint="eastAsia"/>
                <w:color w:val="000000" w:themeColor="text1"/>
              </w:rPr>
              <w:t>盈余公积</w:t>
            </w:r>
          </w:p>
        </w:tc>
        <w:tc>
          <w:tcPr>
            <w:tcW w:w="1111" w:type="dxa"/>
            <w:tcBorders>
              <w:top w:val="single" w:sz="6" w:space="0" w:color="auto"/>
              <w:left w:val="nil"/>
              <w:bottom w:val="single" w:sz="6" w:space="0" w:color="auto"/>
              <w:right w:val="single" w:sz="6" w:space="0" w:color="auto"/>
            </w:tcBorders>
            <w:vAlign w:val="center"/>
          </w:tcPr>
          <w:p w:rsidR="006436B8" w:rsidRPr="00FB2FFC" w:rsidRDefault="006436B8" w:rsidP="00B17FAF">
            <w:pPr>
              <w:pStyle w:val="a7"/>
              <w:widowControl/>
              <w:spacing w:line="240" w:lineRule="exact"/>
              <w:jc w:val="center"/>
              <w:rPr>
                <w:rStyle w:val="a6"/>
                <w:rFonts w:ascii="仿宋_GB2312" w:eastAsia="仿宋_GB2312" w:hAnsi="仿宋_GB2312"/>
                <w:color w:val="000000" w:themeColor="text1"/>
              </w:rPr>
            </w:pPr>
            <w:r w:rsidRPr="00FB2FFC">
              <w:rPr>
                <w:rStyle w:val="a6"/>
                <w:rFonts w:ascii="仿宋_GB2312" w:eastAsia="仿宋_GB2312" w:hAnsi="仿宋_GB2312" w:cs="仿宋_GB2312" w:hint="eastAsia"/>
                <w:color w:val="000000" w:themeColor="text1"/>
              </w:rPr>
              <w:t>一般风险</w:t>
            </w:r>
          </w:p>
          <w:p w:rsidR="006436B8" w:rsidRPr="00FB2FFC" w:rsidRDefault="006436B8" w:rsidP="00B17FAF">
            <w:pPr>
              <w:pStyle w:val="a7"/>
              <w:widowControl/>
              <w:spacing w:line="240" w:lineRule="exact"/>
              <w:jc w:val="center"/>
              <w:rPr>
                <w:rFonts w:cs="Times New Roman"/>
                <w:color w:val="000000" w:themeColor="text1"/>
              </w:rPr>
            </w:pPr>
            <w:r w:rsidRPr="00FB2FFC">
              <w:rPr>
                <w:rStyle w:val="a6"/>
                <w:rFonts w:ascii="仿宋_GB2312" w:eastAsia="仿宋_GB2312" w:hAnsi="仿宋_GB2312" w:cs="仿宋_GB2312" w:hint="eastAsia"/>
                <w:color w:val="000000" w:themeColor="text1"/>
              </w:rPr>
              <w:t>准备</w:t>
            </w:r>
          </w:p>
        </w:tc>
        <w:tc>
          <w:tcPr>
            <w:tcW w:w="1302" w:type="dxa"/>
            <w:tcBorders>
              <w:top w:val="single" w:sz="6" w:space="0" w:color="auto"/>
              <w:left w:val="nil"/>
              <w:bottom w:val="single" w:sz="6" w:space="0" w:color="auto"/>
              <w:right w:val="single" w:sz="6" w:space="0" w:color="auto"/>
            </w:tcBorders>
            <w:vAlign w:val="center"/>
          </w:tcPr>
          <w:p w:rsidR="006436B8" w:rsidRPr="00FB2FFC" w:rsidRDefault="006436B8" w:rsidP="00B17FAF">
            <w:pPr>
              <w:pStyle w:val="a7"/>
              <w:widowControl/>
              <w:spacing w:line="240" w:lineRule="exact"/>
              <w:jc w:val="center"/>
              <w:rPr>
                <w:rStyle w:val="a6"/>
                <w:rFonts w:ascii="仿宋_GB2312" w:eastAsia="仿宋_GB2312" w:hAnsi="仿宋_GB2312"/>
                <w:color w:val="000000" w:themeColor="text1"/>
              </w:rPr>
            </w:pPr>
            <w:r w:rsidRPr="00FB2FFC">
              <w:rPr>
                <w:rStyle w:val="a6"/>
                <w:rFonts w:ascii="仿宋_GB2312" w:eastAsia="仿宋_GB2312" w:hAnsi="仿宋_GB2312" w:cs="仿宋_GB2312" w:hint="eastAsia"/>
                <w:color w:val="000000" w:themeColor="text1"/>
              </w:rPr>
              <w:t>未分配</w:t>
            </w:r>
          </w:p>
          <w:p w:rsidR="006436B8" w:rsidRPr="00FB2FFC" w:rsidRDefault="006436B8" w:rsidP="00B17FAF">
            <w:pPr>
              <w:pStyle w:val="a7"/>
              <w:widowControl/>
              <w:spacing w:line="240" w:lineRule="exact"/>
              <w:jc w:val="center"/>
              <w:rPr>
                <w:rFonts w:cs="Times New Roman"/>
                <w:color w:val="000000" w:themeColor="text1"/>
              </w:rPr>
            </w:pPr>
            <w:r w:rsidRPr="00FB2FFC">
              <w:rPr>
                <w:rStyle w:val="a6"/>
                <w:rFonts w:ascii="仿宋_GB2312" w:eastAsia="仿宋_GB2312" w:hAnsi="仿宋_GB2312" w:cs="仿宋_GB2312" w:hint="eastAsia"/>
                <w:color w:val="000000" w:themeColor="text1"/>
              </w:rPr>
              <w:t>利润</w:t>
            </w:r>
          </w:p>
        </w:tc>
        <w:tc>
          <w:tcPr>
            <w:tcW w:w="1199" w:type="dxa"/>
            <w:tcBorders>
              <w:top w:val="single" w:sz="6" w:space="0" w:color="auto"/>
              <w:left w:val="nil"/>
              <w:bottom w:val="single" w:sz="6" w:space="0" w:color="auto"/>
              <w:right w:val="single" w:sz="6" w:space="0" w:color="auto"/>
            </w:tcBorders>
            <w:vAlign w:val="center"/>
          </w:tcPr>
          <w:p w:rsidR="006436B8" w:rsidRPr="00FB2FFC" w:rsidRDefault="006436B8" w:rsidP="00B17FAF">
            <w:pPr>
              <w:pStyle w:val="a7"/>
              <w:widowControl/>
              <w:spacing w:line="240" w:lineRule="exact"/>
              <w:jc w:val="center"/>
              <w:rPr>
                <w:rStyle w:val="a6"/>
                <w:rFonts w:ascii="仿宋_GB2312" w:eastAsia="仿宋_GB2312" w:hAnsi="仿宋_GB2312"/>
                <w:color w:val="000000" w:themeColor="text1"/>
              </w:rPr>
            </w:pPr>
            <w:r w:rsidRPr="00FB2FFC">
              <w:rPr>
                <w:rStyle w:val="a6"/>
                <w:rFonts w:ascii="仿宋_GB2312" w:eastAsia="仿宋_GB2312" w:hAnsi="仿宋_GB2312" w:cs="仿宋_GB2312" w:hint="eastAsia"/>
                <w:color w:val="000000" w:themeColor="text1"/>
              </w:rPr>
              <w:t>股东权益</w:t>
            </w:r>
          </w:p>
          <w:p w:rsidR="006436B8" w:rsidRPr="00FB2FFC" w:rsidRDefault="006436B8" w:rsidP="00B17FAF">
            <w:pPr>
              <w:pStyle w:val="a7"/>
              <w:widowControl/>
              <w:spacing w:line="240" w:lineRule="exact"/>
              <w:jc w:val="center"/>
              <w:rPr>
                <w:rFonts w:cs="Times New Roman"/>
                <w:color w:val="000000" w:themeColor="text1"/>
              </w:rPr>
            </w:pPr>
            <w:r w:rsidRPr="00FB2FFC">
              <w:rPr>
                <w:rStyle w:val="a6"/>
                <w:rFonts w:ascii="仿宋_GB2312" w:eastAsia="仿宋_GB2312" w:hAnsi="仿宋_GB2312" w:cs="仿宋_GB2312" w:hint="eastAsia"/>
                <w:color w:val="000000" w:themeColor="text1"/>
              </w:rPr>
              <w:t>合计</w:t>
            </w:r>
          </w:p>
        </w:tc>
      </w:tr>
      <w:tr w:rsidR="00BB0026" w:rsidRPr="00FB2FFC" w:rsidTr="00B17FAF">
        <w:trPr>
          <w:trHeight w:val="456"/>
        </w:trPr>
        <w:tc>
          <w:tcPr>
            <w:tcW w:w="1154" w:type="dxa"/>
            <w:tcBorders>
              <w:top w:val="nil"/>
              <w:left w:val="single" w:sz="6" w:space="0" w:color="auto"/>
              <w:bottom w:val="single" w:sz="6" w:space="0" w:color="auto"/>
              <w:right w:val="single" w:sz="6" w:space="0" w:color="auto"/>
            </w:tcBorders>
            <w:vAlign w:val="center"/>
          </w:tcPr>
          <w:p w:rsidR="00BB0026" w:rsidRPr="00FB2FFC" w:rsidRDefault="00BB0026"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hint="eastAsia"/>
                <w:color w:val="000000" w:themeColor="text1"/>
              </w:rPr>
              <w:lastRenderedPageBreak/>
              <w:t>期初数</w:t>
            </w:r>
          </w:p>
        </w:tc>
        <w:tc>
          <w:tcPr>
            <w:tcW w:w="1228" w:type="dxa"/>
            <w:tcBorders>
              <w:top w:val="nil"/>
              <w:left w:val="nil"/>
              <w:bottom w:val="single" w:sz="6" w:space="0" w:color="auto"/>
              <w:right w:val="single" w:sz="6" w:space="0" w:color="auto"/>
            </w:tcBorders>
            <w:vAlign w:val="center"/>
          </w:tcPr>
          <w:p w:rsidR="00BB0026" w:rsidRPr="00FB2FFC" w:rsidRDefault="00BB0026" w:rsidP="004A03EA">
            <w:pPr>
              <w:pStyle w:val="a7"/>
              <w:widowControl/>
              <w:spacing w:line="240" w:lineRule="exact"/>
              <w:jc w:val="center"/>
              <w:rPr>
                <w:rFonts w:ascii="仿宋_GB2312" w:eastAsia="仿宋_GB2312" w:hAnsi="仿宋_GB2312" w:cs="仿宋_GB2312"/>
                <w:color w:val="000000" w:themeColor="text1"/>
              </w:rPr>
            </w:pPr>
            <w:r w:rsidRPr="00FB2FFC">
              <w:rPr>
                <w:rFonts w:ascii="仿宋_GB2312" w:eastAsia="仿宋_GB2312" w:hAnsi="仿宋_GB2312" w:cs="仿宋_GB2312"/>
                <w:color w:val="000000" w:themeColor="text1"/>
              </w:rPr>
              <w:t>10000</w:t>
            </w:r>
          </w:p>
        </w:tc>
        <w:tc>
          <w:tcPr>
            <w:tcW w:w="1063" w:type="dxa"/>
            <w:tcBorders>
              <w:top w:val="nil"/>
              <w:left w:val="nil"/>
              <w:bottom w:val="single" w:sz="6" w:space="0" w:color="auto"/>
              <w:right w:val="single" w:sz="6" w:space="0" w:color="auto"/>
            </w:tcBorders>
            <w:vAlign w:val="center"/>
          </w:tcPr>
          <w:p w:rsidR="00BB0026" w:rsidRPr="00FB2FFC" w:rsidRDefault="00BB0026" w:rsidP="004A03EA">
            <w:pPr>
              <w:pStyle w:val="a7"/>
              <w:widowControl/>
              <w:spacing w:line="240" w:lineRule="exact"/>
              <w:jc w:val="center"/>
              <w:rPr>
                <w:rFonts w:ascii="仿宋_GB2312" w:eastAsia="仿宋_GB2312" w:hAnsi="仿宋_GB2312" w:cs="仿宋_GB2312"/>
                <w:color w:val="000000" w:themeColor="text1"/>
              </w:rPr>
            </w:pPr>
            <w:r w:rsidRPr="00FB2FFC">
              <w:rPr>
                <w:rFonts w:ascii="仿宋_GB2312" w:eastAsia="仿宋_GB2312" w:hAnsi="仿宋_GB2312" w:cs="仿宋_GB2312"/>
                <w:color w:val="000000" w:themeColor="text1"/>
              </w:rPr>
              <w:t>0</w:t>
            </w:r>
            <w:r w:rsidRPr="00FB2FFC">
              <w:rPr>
                <w:rFonts w:ascii="仿宋_GB2312" w:eastAsia="仿宋_GB2312" w:hAnsi="仿宋_GB2312" w:cs="仿宋_GB2312" w:hint="eastAsia"/>
                <w:color w:val="000000" w:themeColor="text1"/>
              </w:rPr>
              <w:t>.00</w:t>
            </w:r>
          </w:p>
        </w:tc>
        <w:tc>
          <w:tcPr>
            <w:tcW w:w="1350" w:type="dxa"/>
            <w:tcBorders>
              <w:top w:val="nil"/>
              <w:left w:val="nil"/>
              <w:bottom w:val="single" w:sz="6" w:space="0" w:color="auto"/>
              <w:right w:val="single" w:sz="6" w:space="0" w:color="auto"/>
            </w:tcBorders>
            <w:vAlign w:val="center"/>
          </w:tcPr>
          <w:p w:rsidR="00BB0026" w:rsidRPr="00FB2FFC" w:rsidRDefault="00BB0026" w:rsidP="004A03EA">
            <w:pPr>
              <w:pStyle w:val="a7"/>
              <w:widowControl/>
              <w:spacing w:line="240" w:lineRule="exact"/>
              <w:jc w:val="center"/>
              <w:rPr>
                <w:rFonts w:ascii="仿宋_GB2312" w:eastAsia="仿宋_GB2312" w:hAnsi="仿宋_GB2312" w:cs="仿宋_GB2312"/>
                <w:color w:val="000000" w:themeColor="text1"/>
              </w:rPr>
            </w:pPr>
            <w:r w:rsidRPr="00FB2FFC">
              <w:rPr>
                <w:rFonts w:ascii="仿宋_GB2312" w:eastAsia="仿宋_GB2312" w:hAnsi="仿宋_GB2312" w:cs="仿宋_GB2312"/>
                <w:color w:val="000000" w:themeColor="text1"/>
              </w:rPr>
              <w:t xml:space="preserve">  </w:t>
            </w:r>
            <w:r w:rsidRPr="00FB2FFC">
              <w:rPr>
                <w:rFonts w:ascii="仿宋_GB2312" w:eastAsia="仿宋_GB2312" w:hAnsi="仿宋_GB2312" w:cs="仿宋_GB2312" w:hint="eastAsia"/>
                <w:color w:val="000000" w:themeColor="text1"/>
              </w:rPr>
              <w:t>554.44</w:t>
            </w:r>
          </w:p>
        </w:tc>
        <w:tc>
          <w:tcPr>
            <w:tcW w:w="1111" w:type="dxa"/>
            <w:tcBorders>
              <w:top w:val="nil"/>
              <w:left w:val="nil"/>
              <w:bottom w:val="single" w:sz="6" w:space="0" w:color="auto"/>
              <w:right w:val="single" w:sz="6" w:space="0" w:color="auto"/>
            </w:tcBorders>
            <w:vAlign w:val="center"/>
          </w:tcPr>
          <w:p w:rsidR="00BB0026" w:rsidRPr="00FB2FFC" w:rsidRDefault="00BB0026" w:rsidP="004A03EA">
            <w:pPr>
              <w:pStyle w:val="a7"/>
              <w:widowControl/>
              <w:spacing w:line="240" w:lineRule="exact"/>
              <w:jc w:val="center"/>
              <w:rPr>
                <w:rFonts w:ascii="仿宋_GB2312" w:eastAsia="仿宋_GB2312" w:hAnsi="仿宋_GB2312" w:cs="仿宋_GB2312"/>
                <w:color w:val="000000" w:themeColor="text1"/>
              </w:rPr>
            </w:pPr>
            <w:r w:rsidRPr="00FB2FFC">
              <w:rPr>
                <w:rFonts w:ascii="仿宋_GB2312" w:eastAsia="仿宋_GB2312" w:hAnsi="仿宋_GB2312" w:cs="仿宋_GB2312"/>
                <w:color w:val="000000" w:themeColor="text1"/>
              </w:rPr>
              <w:t>1428.46</w:t>
            </w:r>
          </w:p>
        </w:tc>
        <w:tc>
          <w:tcPr>
            <w:tcW w:w="1302" w:type="dxa"/>
            <w:tcBorders>
              <w:top w:val="nil"/>
              <w:left w:val="nil"/>
              <w:bottom w:val="single" w:sz="6" w:space="0" w:color="auto"/>
              <w:right w:val="single" w:sz="6" w:space="0" w:color="auto"/>
            </w:tcBorders>
            <w:vAlign w:val="center"/>
          </w:tcPr>
          <w:p w:rsidR="00BB0026" w:rsidRPr="00FB2FFC" w:rsidRDefault="00BB0026" w:rsidP="004A03EA">
            <w:pPr>
              <w:pStyle w:val="a7"/>
              <w:widowControl/>
              <w:spacing w:line="240" w:lineRule="exact"/>
              <w:jc w:val="center"/>
              <w:rPr>
                <w:rFonts w:ascii="仿宋_GB2312" w:eastAsia="仿宋_GB2312" w:hAnsi="仿宋_GB2312" w:cs="仿宋_GB2312"/>
                <w:color w:val="000000" w:themeColor="text1"/>
              </w:rPr>
            </w:pPr>
            <w:r w:rsidRPr="00FB2FFC">
              <w:rPr>
                <w:rFonts w:ascii="仿宋_GB2312" w:eastAsia="仿宋_GB2312" w:hAnsi="仿宋_GB2312" w:cs="仿宋_GB2312" w:hint="eastAsia"/>
                <w:color w:val="000000" w:themeColor="text1"/>
              </w:rPr>
              <w:t>2360.08</w:t>
            </w:r>
          </w:p>
        </w:tc>
        <w:tc>
          <w:tcPr>
            <w:tcW w:w="1199" w:type="dxa"/>
            <w:tcBorders>
              <w:top w:val="nil"/>
              <w:left w:val="nil"/>
              <w:bottom w:val="single" w:sz="6" w:space="0" w:color="auto"/>
              <w:right w:val="single" w:sz="6" w:space="0" w:color="auto"/>
            </w:tcBorders>
            <w:vAlign w:val="center"/>
          </w:tcPr>
          <w:p w:rsidR="00BB0026" w:rsidRPr="00FB2FFC" w:rsidRDefault="00BB0026" w:rsidP="004A03EA">
            <w:pPr>
              <w:pStyle w:val="a7"/>
              <w:widowControl/>
              <w:spacing w:line="240" w:lineRule="exact"/>
              <w:jc w:val="center"/>
              <w:rPr>
                <w:rFonts w:ascii="仿宋_GB2312" w:eastAsia="仿宋_GB2312" w:hAnsi="仿宋_GB2312" w:cs="仿宋_GB2312"/>
                <w:color w:val="000000" w:themeColor="text1"/>
              </w:rPr>
            </w:pPr>
            <w:r w:rsidRPr="00FB2FFC">
              <w:rPr>
                <w:rFonts w:ascii="仿宋_GB2312" w:eastAsia="仿宋_GB2312" w:hAnsi="仿宋_GB2312" w:cs="仿宋_GB2312" w:hint="eastAsia"/>
                <w:color w:val="000000" w:themeColor="text1"/>
              </w:rPr>
              <w:t>14342.98</w:t>
            </w:r>
          </w:p>
        </w:tc>
      </w:tr>
      <w:tr w:rsidR="00BB0026" w:rsidRPr="00FB2FFC" w:rsidTr="00B17FAF">
        <w:trPr>
          <w:trHeight w:val="455"/>
        </w:trPr>
        <w:tc>
          <w:tcPr>
            <w:tcW w:w="1154" w:type="dxa"/>
            <w:tcBorders>
              <w:top w:val="nil"/>
              <w:left w:val="single" w:sz="6" w:space="0" w:color="auto"/>
              <w:bottom w:val="single" w:sz="6" w:space="0" w:color="auto"/>
              <w:right w:val="single" w:sz="6" w:space="0" w:color="auto"/>
            </w:tcBorders>
            <w:vAlign w:val="center"/>
          </w:tcPr>
          <w:p w:rsidR="00BB0026" w:rsidRPr="00FB2FFC" w:rsidRDefault="00BB0026"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hint="eastAsia"/>
                <w:color w:val="000000" w:themeColor="text1"/>
              </w:rPr>
              <w:t>本期增加</w:t>
            </w:r>
          </w:p>
        </w:tc>
        <w:tc>
          <w:tcPr>
            <w:tcW w:w="1228" w:type="dxa"/>
            <w:tcBorders>
              <w:top w:val="nil"/>
              <w:left w:val="nil"/>
              <w:bottom w:val="single" w:sz="6" w:space="0" w:color="auto"/>
              <w:right w:val="single" w:sz="6" w:space="0" w:color="auto"/>
            </w:tcBorders>
            <w:vAlign w:val="center"/>
          </w:tcPr>
          <w:p w:rsidR="00BB0026" w:rsidRPr="00FB2FFC" w:rsidRDefault="00BB0026" w:rsidP="004A03EA">
            <w:pPr>
              <w:pStyle w:val="a7"/>
              <w:widowControl/>
              <w:spacing w:line="240" w:lineRule="exact"/>
              <w:jc w:val="center"/>
              <w:rPr>
                <w:rFonts w:ascii="仿宋_GB2312" w:eastAsia="仿宋_GB2312" w:hAnsi="仿宋_GB2312" w:cs="仿宋_GB2312"/>
                <w:color w:val="000000" w:themeColor="text1"/>
              </w:rPr>
            </w:pPr>
            <w:r w:rsidRPr="00FB2FFC">
              <w:rPr>
                <w:rFonts w:ascii="仿宋_GB2312" w:eastAsia="仿宋_GB2312" w:hAnsi="仿宋_GB2312" w:cs="仿宋_GB2312"/>
                <w:color w:val="000000" w:themeColor="text1"/>
              </w:rPr>
              <w:t>0</w:t>
            </w:r>
            <w:r w:rsidRPr="00FB2FFC">
              <w:rPr>
                <w:rFonts w:ascii="仿宋_GB2312" w:eastAsia="仿宋_GB2312" w:hAnsi="仿宋_GB2312" w:cs="仿宋_GB2312" w:hint="eastAsia"/>
                <w:color w:val="000000" w:themeColor="text1"/>
              </w:rPr>
              <w:t>.00</w:t>
            </w:r>
          </w:p>
        </w:tc>
        <w:tc>
          <w:tcPr>
            <w:tcW w:w="1063" w:type="dxa"/>
            <w:tcBorders>
              <w:top w:val="nil"/>
              <w:left w:val="nil"/>
              <w:bottom w:val="single" w:sz="6" w:space="0" w:color="auto"/>
              <w:right w:val="single" w:sz="6" w:space="0" w:color="auto"/>
            </w:tcBorders>
            <w:vAlign w:val="center"/>
          </w:tcPr>
          <w:p w:rsidR="00BB0026" w:rsidRPr="00FB2FFC" w:rsidRDefault="00BB0026" w:rsidP="004A03EA">
            <w:pPr>
              <w:pStyle w:val="a7"/>
              <w:widowControl/>
              <w:spacing w:line="240" w:lineRule="exact"/>
              <w:jc w:val="center"/>
              <w:rPr>
                <w:rFonts w:ascii="仿宋_GB2312" w:eastAsia="仿宋_GB2312" w:hAnsi="仿宋_GB2312" w:cs="仿宋_GB2312"/>
                <w:color w:val="000000" w:themeColor="text1"/>
              </w:rPr>
            </w:pPr>
            <w:r w:rsidRPr="00FB2FFC">
              <w:rPr>
                <w:rFonts w:ascii="仿宋_GB2312" w:eastAsia="仿宋_GB2312" w:hAnsi="仿宋_GB2312" w:cs="仿宋_GB2312"/>
                <w:color w:val="000000" w:themeColor="text1"/>
              </w:rPr>
              <w:t>0</w:t>
            </w:r>
            <w:r w:rsidRPr="00FB2FFC">
              <w:rPr>
                <w:rFonts w:ascii="仿宋_GB2312" w:eastAsia="仿宋_GB2312" w:hAnsi="仿宋_GB2312" w:cs="仿宋_GB2312" w:hint="eastAsia"/>
                <w:color w:val="000000" w:themeColor="text1"/>
              </w:rPr>
              <w:t>.00</w:t>
            </w:r>
          </w:p>
        </w:tc>
        <w:tc>
          <w:tcPr>
            <w:tcW w:w="1350" w:type="dxa"/>
            <w:tcBorders>
              <w:top w:val="nil"/>
              <w:left w:val="nil"/>
              <w:bottom w:val="single" w:sz="6" w:space="0" w:color="auto"/>
              <w:right w:val="single" w:sz="6" w:space="0" w:color="auto"/>
            </w:tcBorders>
            <w:vAlign w:val="center"/>
          </w:tcPr>
          <w:p w:rsidR="00BB0026" w:rsidRPr="00FB2FFC" w:rsidRDefault="00BB0026" w:rsidP="004A03EA">
            <w:pPr>
              <w:pStyle w:val="a7"/>
              <w:widowControl/>
              <w:spacing w:line="240" w:lineRule="exact"/>
              <w:jc w:val="center"/>
              <w:rPr>
                <w:rFonts w:ascii="仿宋_GB2312" w:eastAsia="仿宋_GB2312" w:hAnsi="仿宋_GB2312" w:cs="仿宋_GB2312"/>
                <w:color w:val="000000" w:themeColor="text1"/>
              </w:rPr>
            </w:pPr>
            <w:r w:rsidRPr="00FB2FFC">
              <w:rPr>
                <w:rFonts w:ascii="仿宋_GB2312" w:eastAsia="仿宋_GB2312" w:hAnsi="仿宋_GB2312" w:cs="仿宋_GB2312"/>
                <w:color w:val="000000" w:themeColor="text1"/>
              </w:rPr>
              <w:t xml:space="preserve">  </w:t>
            </w:r>
            <w:r w:rsidRPr="00FB2FFC">
              <w:rPr>
                <w:rFonts w:ascii="仿宋_GB2312" w:eastAsia="仿宋_GB2312" w:hAnsi="仿宋_GB2312" w:cs="仿宋_GB2312" w:hint="eastAsia"/>
                <w:color w:val="000000" w:themeColor="text1"/>
              </w:rPr>
              <w:t>0.00</w:t>
            </w:r>
          </w:p>
        </w:tc>
        <w:tc>
          <w:tcPr>
            <w:tcW w:w="1111" w:type="dxa"/>
            <w:tcBorders>
              <w:top w:val="nil"/>
              <w:left w:val="nil"/>
              <w:bottom w:val="single" w:sz="6" w:space="0" w:color="auto"/>
              <w:right w:val="single" w:sz="6" w:space="0" w:color="auto"/>
            </w:tcBorders>
            <w:vAlign w:val="center"/>
          </w:tcPr>
          <w:p w:rsidR="00BB0026" w:rsidRPr="00FB2FFC" w:rsidRDefault="00BB0026" w:rsidP="004A03EA">
            <w:pPr>
              <w:pStyle w:val="a7"/>
              <w:widowControl/>
              <w:spacing w:line="240" w:lineRule="exact"/>
              <w:jc w:val="center"/>
              <w:rPr>
                <w:rFonts w:ascii="仿宋_GB2312" w:eastAsia="仿宋_GB2312" w:hAnsi="仿宋_GB2312" w:cs="仿宋_GB2312"/>
                <w:color w:val="000000" w:themeColor="text1"/>
              </w:rPr>
            </w:pPr>
            <w:r w:rsidRPr="00FB2FFC">
              <w:rPr>
                <w:rFonts w:ascii="仿宋_GB2312" w:eastAsia="仿宋_GB2312" w:hAnsi="仿宋_GB2312" w:cs="仿宋_GB2312" w:hint="eastAsia"/>
                <w:color w:val="000000" w:themeColor="text1"/>
              </w:rPr>
              <w:t xml:space="preserve">   </w:t>
            </w:r>
            <w:r w:rsidRPr="00FB2FFC">
              <w:rPr>
                <w:rFonts w:ascii="仿宋_GB2312" w:eastAsia="仿宋_GB2312" w:hAnsi="仿宋_GB2312" w:cs="仿宋_GB2312"/>
                <w:color w:val="000000" w:themeColor="text1"/>
              </w:rPr>
              <w:t xml:space="preserve"> </w:t>
            </w:r>
            <w:r w:rsidRPr="00FB2FFC">
              <w:rPr>
                <w:rFonts w:ascii="仿宋_GB2312" w:eastAsia="仿宋_GB2312" w:hAnsi="仿宋_GB2312" w:cs="仿宋_GB2312" w:hint="eastAsia"/>
                <w:color w:val="000000" w:themeColor="text1"/>
              </w:rPr>
              <w:t>0.00</w:t>
            </w:r>
          </w:p>
        </w:tc>
        <w:tc>
          <w:tcPr>
            <w:tcW w:w="1302" w:type="dxa"/>
            <w:tcBorders>
              <w:top w:val="nil"/>
              <w:left w:val="nil"/>
              <w:bottom w:val="single" w:sz="6" w:space="0" w:color="auto"/>
              <w:right w:val="single" w:sz="6" w:space="0" w:color="auto"/>
            </w:tcBorders>
            <w:vAlign w:val="center"/>
          </w:tcPr>
          <w:p w:rsidR="00BB0026" w:rsidRPr="00FB2FFC" w:rsidRDefault="00BB0026" w:rsidP="004A03EA">
            <w:pPr>
              <w:pStyle w:val="a7"/>
              <w:widowControl/>
              <w:spacing w:line="240" w:lineRule="exact"/>
              <w:jc w:val="center"/>
              <w:rPr>
                <w:rFonts w:ascii="仿宋_GB2312" w:eastAsia="仿宋_GB2312" w:hAnsi="仿宋_GB2312" w:cs="仿宋_GB2312"/>
                <w:color w:val="000000" w:themeColor="text1"/>
              </w:rPr>
            </w:pPr>
            <w:r w:rsidRPr="00FB2FFC">
              <w:rPr>
                <w:rFonts w:ascii="仿宋_GB2312" w:eastAsia="仿宋_GB2312" w:hAnsi="仿宋_GB2312" w:cs="仿宋_GB2312" w:hint="eastAsia"/>
                <w:color w:val="000000" w:themeColor="text1"/>
              </w:rPr>
              <w:t>0.00</w:t>
            </w:r>
          </w:p>
        </w:tc>
        <w:tc>
          <w:tcPr>
            <w:tcW w:w="1199" w:type="dxa"/>
            <w:tcBorders>
              <w:top w:val="nil"/>
              <w:left w:val="nil"/>
              <w:bottom w:val="single" w:sz="6" w:space="0" w:color="auto"/>
              <w:right w:val="single" w:sz="6" w:space="0" w:color="auto"/>
            </w:tcBorders>
            <w:vAlign w:val="center"/>
          </w:tcPr>
          <w:p w:rsidR="00BB0026" w:rsidRPr="00FB2FFC" w:rsidRDefault="00BB0026" w:rsidP="004A03EA">
            <w:pPr>
              <w:pStyle w:val="a7"/>
              <w:widowControl/>
              <w:spacing w:line="240" w:lineRule="exact"/>
              <w:jc w:val="center"/>
              <w:rPr>
                <w:rFonts w:ascii="仿宋_GB2312" w:eastAsia="仿宋_GB2312" w:hAnsi="仿宋_GB2312" w:cs="仿宋_GB2312"/>
                <w:color w:val="000000" w:themeColor="text1"/>
              </w:rPr>
            </w:pPr>
            <w:r w:rsidRPr="00FB2FFC">
              <w:rPr>
                <w:rFonts w:ascii="仿宋_GB2312" w:eastAsia="仿宋_GB2312" w:hAnsi="仿宋_GB2312" w:cs="仿宋_GB2312" w:hint="eastAsia"/>
                <w:color w:val="000000" w:themeColor="text1"/>
              </w:rPr>
              <w:t>0.00</w:t>
            </w:r>
          </w:p>
        </w:tc>
      </w:tr>
      <w:tr w:rsidR="00BB0026" w:rsidRPr="00FB2FFC" w:rsidTr="00B17FAF">
        <w:trPr>
          <w:trHeight w:val="469"/>
        </w:trPr>
        <w:tc>
          <w:tcPr>
            <w:tcW w:w="1154" w:type="dxa"/>
            <w:tcBorders>
              <w:top w:val="nil"/>
              <w:left w:val="single" w:sz="6" w:space="0" w:color="auto"/>
              <w:bottom w:val="single" w:sz="6" w:space="0" w:color="auto"/>
              <w:right w:val="single" w:sz="6" w:space="0" w:color="auto"/>
            </w:tcBorders>
            <w:vAlign w:val="center"/>
          </w:tcPr>
          <w:p w:rsidR="00BB0026" w:rsidRPr="00FB2FFC" w:rsidRDefault="00BB0026"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hint="eastAsia"/>
                <w:color w:val="000000" w:themeColor="text1"/>
              </w:rPr>
              <w:t>本期减少</w:t>
            </w:r>
          </w:p>
        </w:tc>
        <w:tc>
          <w:tcPr>
            <w:tcW w:w="1228" w:type="dxa"/>
            <w:tcBorders>
              <w:top w:val="nil"/>
              <w:left w:val="nil"/>
              <w:bottom w:val="single" w:sz="6" w:space="0" w:color="auto"/>
              <w:right w:val="single" w:sz="6" w:space="0" w:color="auto"/>
            </w:tcBorders>
            <w:vAlign w:val="center"/>
          </w:tcPr>
          <w:p w:rsidR="00BB0026" w:rsidRPr="00FB2FFC" w:rsidRDefault="00BB0026" w:rsidP="004A03EA">
            <w:pPr>
              <w:pStyle w:val="a7"/>
              <w:widowControl/>
              <w:spacing w:line="240" w:lineRule="exact"/>
              <w:jc w:val="center"/>
              <w:rPr>
                <w:rFonts w:ascii="仿宋_GB2312" w:eastAsia="仿宋_GB2312" w:hAnsi="仿宋_GB2312" w:cs="仿宋_GB2312"/>
                <w:color w:val="000000" w:themeColor="text1"/>
              </w:rPr>
            </w:pPr>
            <w:r w:rsidRPr="00FB2FFC">
              <w:rPr>
                <w:rFonts w:ascii="仿宋_GB2312" w:eastAsia="仿宋_GB2312" w:hAnsi="仿宋_GB2312" w:cs="仿宋_GB2312"/>
                <w:color w:val="000000" w:themeColor="text1"/>
              </w:rPr>
              <w:t>0</w:t>
            </w:r>
            <w:r w:rsidRPr="00FB2FFC">
              <w:rPr>
                <w:rFonts w:ascii="仿宋_GB2312" w:eastAsia="仿宋_GB2312" w:hAnsi="仿宋_GB2312" w:cs="仿宋_GB2312" w:hint="eastAsia"/>
                <w:color w:val="000000" w:themeColor="text1"/>
              </w:rPr>
              <w:t>.00</w:t>
            </w:r>
          </w:p>
        </w:tc>
        <w:tc>
          <w:tcPr>
            <w:tcW w:w="1063" w:type="dxa"/>
            <w:tcBorders>
              <w:top w:val="nil"/>
              <w:left w:val="nil"/>
              <w:bottom w:val="single" w:sz="6" w:space="0" w:color="auto"/>
              <w:right w:val="single" w:sz="6" w:space="0" w:color="auto"/>
            </w:tcBorders>
            <w:vAlign w:val="center"/>
          </w:tcPr>
          <w:p w:rsidR="00BB0026" w:rsidRPr="00FB2FFC" w:rsidRDefault="00BB0026" w:rsidP="004A03EA">
            <w:pPr>
              <w:pStyle w:val="a7"/>
              <w:widowControl/>
              <w:spacing w:line="240" w:lineRule="exact"/>
              <w:jc w:val="center"/>
              <w:rPr>
                <w:rFonts w:ascii="仿宋_GB2312" w:eastAsia="仿宋_GB2312" w:hAnsi="仿宋_GB2312" w:cs="仿宋_GB2312"/>
                <w:color w:val="000000" w:themeColor="text1"/>
              </w:rPr>
            </w:pPr>
            <w:r w:rsidRPr="00FB2FFC">
              <w:rPr>
                <w:rFonts w:ascii="仿宋_GB2312" w:eastAsia="仿宋_GB2312" w:hAnsi="仿宋_GB2312" w:cs="仿宋_GB2312"/>
                <w:color w:val="000000" w:themeColor="text1"/>
              </w:rPr>
              <w:t>0</w:t>
            </w:r>
            <w:r w:rsidRPr="00FB2FFC">
              <w:rPr>
                <w:rFonts w:ascii="仿宋_GB2312" w:eastAsia="仿宋_GB2312" w:hAnsi="仿宋_GB2312" w:cs="仿宋_GB2312" w:hint="eastAsia"/>
                <w:color w:val="000000" w:themeColor="text1"/>
              </w:rPr>
              <w:t>.00</w:t>
            </w:r>
          </w:p>
        </w:tc>
        <w:tc>
          <w:tcPr>
            <w:tcW w:w="1350" w:type="dxa"/>
            <w:tcBorders>
              <w:top w:val="nil"/>
              <w:left w:val="nil"/>
              <w:bottom w:val="single" w:sz="6" w:space="0" w:color="auto"/>
              <w:right w:val="single" w:sz="6" w:space="0" w:color="auto"/>
            </w:tcBorders>
            <w:vAlign w:val="center"/>
          </w:tcPr>
          <w:p w:rsidR="00BB0026" w:rsidRPr="00FB2FFC" w:rsidRDefault="00BB0026" w:rsidP="004A03EA">
            <w:pPr>
              <w:pStyle w:val="a7"/>
              <w:widowControl/>
              <w:spacing w:line="240" w:lineRule="exact"/>
              <w:jc w:val="center"/>
              <w:rPr>
                <w:rFonts w:ascii="仿宋_GB2312" w:eastAsia="仿宋_GB2312" w:hAnsi="仿宋_GB2312" w:cs="仿宋_GB2312"/>
                <w:color w:val="000000" w:themeColor="text1"/>
              </w:rPr>
            </w:pPr>
            <w:r w:rsidRPr="00FB2FFC">
              <w:rPr>
                <w:rFonts w:ascii="仿宋_GB2312" w:eastAsia="仿宋_GB2312" w:hAnsi="仿宋_GB2312" w:cs="仿宋_GB2312"/>
                <w:color w:val="000000" w:themeColor="text1"/>
              </w:rPr>
              <w:t>0</w:t>
            </w:r>
            <w:r w:rsidRPr="00FB2FFC">
              <w:rPr>
                <w:rFonts w:ascii="仿宋_GB2312" w:eastAsia="仿宋_GB2312" w:hAnsi="仿宋_GB2312" w:cs="仿宋_GB2312" w:hint="eastAsia"/>
                <w:color w:val="000000" w:themeColor="text1"/>
              </w:rPr>
              <w:t>.00</w:t>
            </w:r>
          </w:p>
        </w:tc>
        <w:tc>
          <w:tcPr>
            <w:tcW w:w="1111" w:type="dxa"/>
            <w:tcBorders>
              <w:top w:val="nil"/>
              <w:left w:val="nil"/>
              <w:bottom w:val="single" w:sz="6" w:space="0" w:color="auto"/>
              <w:right w:val="single" w:sz="6" w:space="0" w:color="auto"/>
            </w:tcBorders>
            <w:vAlign w:val="center"/>
          </w:tcPr>
          <w:p w:rsidR="00BB0026" w:rsidRPr="00FB2FFC" w:rsidRDefault="00BB0026" w:rsidP="004A03EA">
            <w:pPr>
              <w:pStyle w:val="a7"/>
              <w:widowControl/>
              <w:spacing w:line="240" w:lineRule="exact"/>
              <w:jc w:val="center"/>
              <w:rPr>
                <w:rFonts w:ascii="仿宋_GB2312" w:eastAsia="仿宋_GB2312" w:hAnsi="仿宋_GB2312" w:cs="仿宋_GB2312"/>
                <w:color w:val="000000" w:themeColor="text1"/>
              </w:rPr>
            </w:pPr>
            <w:r w:rsidRPr="00FB2FFC">
              <w:rPr>
                <w:rFonts w:ascii="仿宋_GB2312" w:eastAsia="仿宋_GB2312" w:hAnsi="仿宋_GB2312" w:cs="仿宋_GB2312"/>
                <w:color w:val="000000" w:themeColor="text1"/>
              </w:rPr>
              <w:t xml:space="preserve">    0</w:t>
            </w:r>
            <w:r w:rsidRPr="00FB2FFC">
              <w:rPr>
                <w:rFonts w:ascii="仿宋_GB2312" w:eastAsia="仿宋_GB2312" w:hAnsi="仿宋_GB2312" w:cs="仿宋_GB2312" w:hint="eastAsia"/>
                <w:color w:val="000000" w:themeColor="text1"/>
              </w:rPr>
              <w:t>.00</w:t>
            </w:r>
          </w:p>
        </w:tc>
        <w:tc>
          <w:tcPr>
            <w:tcW w:w="1302" w:type="dxa"/>
            <w:tcBorders>
              <w:top w:val="nil"/>
              <w:left w:val="nil"/>
              <w:bottom w:val="single" w:sz="6" w:space="0" w:color="auto"/>
              <w:right w:val="single" w:sz="6" w:space="0" w:color="auto"/>
            </w:tcBorders>
            <w:vAlign w:val="center"/>
          </w:tcPr>
          <w:p w:rsidR="00BB0026" w:rsidRPr="00FB2FFC" w:rsidRDefault="00BB0026" w:rsidP="004A03EA">
            <w:pPr>
              <w:pStyle w:val="a7"/>
              <w:widowControl/>
              <w:spacing w:line="240" w:lineRule="exact"/>
              <w:jc w:val="center"/>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1826.19</w:t>
            </w:r>
          </w:p>
        </w:tc>
        <w:tc>
          <w:tcPr>
            <w:tcW w:w="1199" w:type="dxa"/>
            <w:tcBorders>
              <w:top w:val="nil"/>
              <w:left w:val="nil"/>
              <w:bottom w:val="single" w:sz="6" w:space="0" w:color="auto"/>
              <w:right w:val="single" w:sz="6" w:space="0" w:color="auto"/>
            </w:tcBorders>
            <w:vAlign w:val="center"/>
          </w:tcPr>
          <w:p w:rsidR="00BB0026" w:rsidRPr="00FB2FFC" w:rsidRDefault="00BB0026" w:rsidP="004A03EA">
            <w:pPr>
              <w:pStyle w:val="a7"/>
              <w:widowControl/>
              <w:spacing w:line="240" w:lineRule="exact"/>
              <w:jc w:val="center"/>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1826.19</w:t>
            </w:r>
          </w:p>
        </w:tc>
      </w:tr>
      <w:tr w:rsidR="00BB0026" w:rsidRPr="00FB2FFC" w:rsidTr="00B17FAF">
        <w:trPr>
          <w:trHeight w:val="457"/>
        </w:trPr>
        <w:tc>
          <w:tcPr>
            <w:tcW w:w="1154" w:type="dxa"/>
            <w:tcBorders>
              <w:top w:val="nil"/>
              <w:left w:val="single" w:sz="6" w:space="0" w:color="auto"/>
              <w:bottom w:val="single" w:sz="6" w:space="0" w:color="auto"/>
              <w:right w:val="single" w:sz="6" w:space="0" w:color="auto"/>
            </w:tcBorders>
            <w:vAlign w:val="center"/>
          </w:tcPr>
          <w:p w:rsidR="00BB0026" w:rsidRPr="00FB2FFC" w:rsidRDefault="00BB0026"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hint="eastAsia"/>
                <w:color w:val="000000" w:themeColor="text1"/>
              </w:rPr>
              <w:t>期末数</w:t>
            </w:r>
          </w:p>
        </w:tc>
        <w:tc>
          <w:tcPr>
            <w:tcW w:w="1228" w:type="dxa"/>
            <w:tcBorders>
              <w:top w:val="nil"/>
              <w:left w:val="nil"/>
              <w:bottom w:val="single" w:sz="6" w:space="0" w:color="auto"/>
              <w:right w:val="single" w:sz="6" w:space="0" w:color="auto"/>
            </w:tcBorders>
            <w:vAlign w:val="center"/>
          </w:tcPr>
          <w:p w:rsidR="00BB0026" w:rsidRPr="00FB2FFC" w:rsidRDefault="00BB0026" w:rsidP="004A03EA">
            <w:pPr>
              <w:pStyle w:val="a7"/>
              <w:widowControl/>
              <w:spacing w:line="240" w:lineRule="exact"/>
              <w:jc w:val="center"/>
              <w:rPr>
                <w:rFonts w:ascii="仿宋_GB2312" w:eastAsia="仿宋_GB2312" w:hAnsi="仿宋_GB2312" w:cs="仿宋_GB2312"/>
                <w:color w:val="000000" w:themeColor="text1"/>
              </w:rPr>
            </w:pPr>
            <w:r w:rsidRPr="00FB2FFC">
              <w:rPr>
                <w:rFonts w:ascii="仿宋_GB2312" w:eastAsia="仿宋_GB2312" w:hAnsi="仿宋_GB2312" w:cs="仿宋_GB2312"/>
                <w:color w:val="000000" w:themeColor="text1"/>
              </w:rPr>
              <w:t>10000</w:t>
            </w:r>
          </w:p>
        </w:tc>
        <w:tc>
          <w:tcPr>
            <w:tcW w:w="1063" w:type="dxa"/>
            <w:tcBorders>
              <w:top w:val="nil"/>
              <w:left w:val="nil"/>
              <w:bottom w:val="single" w:sz="6" w:space="0" w:color="auto"/>
              <w:right w:val="single" w:sz="6" w:space="0" w:color="auto"/>
            </w:tcBorders>
            <w:vAlign w:val="center"/>
          </w:tcPr>
          <w:p w:rsidR="00BB0026" w:rsidRPr="00FB2FFC" w:rsidRDefault="00BB0026" w:rsidP="004A03EA">
            <w:pPr>
              <w:pStyle w:val="a7"/>
              <w:widowControl/>
              <w:spacing w:line="240" w:lineRule="exact"/>
              <w:jc w:val="center"/>
              <w:rPr>
                <w:rFonts w:ascii="仿宋_GB2312" w:eastAsia="仿宋_GB2312" w:hAnsi="仿宋_GB2312" w:cs="仿宋_GB2312"/>
                <w:color w:val="000000" w:themeColor="text1"/>
              </w:rPr>
            </w:pPr>
            <w:r w:rsidRPr="00FB2FFC">
              <w:rPr>
                <w:rFonts w:ascii="仿宋_GB2312" w:eastAsia="仿宋_GB2312" w:hAnsi="仿宋_GB2312" w:cs="仿宋_GB2312"/>
                <w:color w:val="000000" w:themeColor="text1"/>
              </w:rPr>
              <w:t>0</w:t>
            </w:r>
            <w:r w:rsidRPr="00FB2FFC">
              <w:rPr>
                <w:rFonts w:ascii="仿宋_GB2312" w:eastAsia="仿宋_GB2312" w:hAnsi="仿宋_GB2312" w:cs="仿宋_GB2312" w:hint="eastAsia"/>
                <w:color w:val="000000" w:themeColor="text1"/>
              </w:rPr>
              <w:t>.00</w:t>
            </w:r>
          </w:p>
        </w:tc>
        <w:tc>
          <w:tcPr>
            <w:tcW w:w="1350" w:type="dxa"/>
            <w:tcBorders>
              <w:top w:val="nil"/>
              <w:left w:val="nil"/>
              <w:bottom w:val="single" w:sz="6" w:space="0" w:color="auto"/>
              <w:right w:val="single" w:sz="6" w:space="0" w:color="auto"/>
            </w:tcBorders>
            <w:vAlign w:val="center"/>
          </w:tcPr>
          <w:p w:rsidR="00BB0026" w:rsidRPr="00FB2FFC" w:rsidRDefault="00BB0026" w:rsidP="004A03EA">
            <w:pPr>
              <w:pStyle w:val="a7"/>
              <w:widowControl/>
              <w:spacing w:line="240" w:lineRule="exact"/>
              <w:jc w:val="center"/>
              <w:rPr>
                <w:rFonts w:ascii="仿宋_GB2312" w:eastAsia="仿宋_GB2312" w:hAnsi="仿宋_GB2312" w:cs="仿宋_GB2312"/>
                <w:color w:val="000000" w:themeColor="text1"/>
              </w:rPr>
            </w:pPr>
            <w:r w:rsidRPr="00FB2FFC">
              <w:rPr>
                <w:rFonts w:ascii="仿宋_GB2312" w:eastAsia="仿宋_GB2312" w:hAnsi="仿宋_GB2312" w:cs="仿宋_GB2312"/>
                <w:color w:val="000000" w:themeColor="text1"/>
              </w:rPr>
              <w:t xml:space="preserve">  </w:t>
            </w:r>
            <w:r w:rsidRPr="00FB2FFC">
              <w:rPr>
                <w:rFonts w:ascii="仿宋_GB2312" w:eastAsia="仿宋_GB2312" w:hAnsi="仿宋_GB2312" w:cs="仿宋_GB2312" w:hint="eastAsia"/>
                <w:color w:val="000000" w:themeColor="text1"/>
              </w:rPr>
              <w:t>554.44</w:t>
            </w:r>
          </w:p>
        </w:tc>
        <w:tc>
          <w:tcPr>
            <w:tcW w:w="1111" w:type="dxa"/>
            <w:tcBorders>
              <w:top w:val="nil"/>
              <w:left w:val="nil"/>
              <w:bottom w:val="single" w:sz="6" w:space="0" w:color="auto"/>
              <w:right w:val="single" w:sz="6" w:space="0" w:color="auto"/>
            </w:tcBorders>
            <w:vAlign w:val="center"/>
          </w:tcPr>
          <w:p w:rsidR="00BB0026" w:rsidRPr="00FB2FFC" w:rsidRDefault="00BB0026" w:rsidP="004A03EA">
            <w:pPr>
              <w:pStyle w:val="a7"/>
              <w:widowControl/>
              <w:spacing w:line="240" w:lineRule="exact"/>
              <w:jc w:val="center"/>
              <w:rPr>
                <w:rFonts w:ascii="仿宋_GB2312" w:eastAsia="仿宋_GB2312" w:hAnsi="仿宋_GB2312" w:cs="仿宋_GB2312"/>
                <w:color w:val="000000" w:themeColor="text1"/>
              </w:rPr>
            </w:pPr>
            <w:r w:rsidRPr="00FB2FFC">
              <w:rPr>
                <w:rFonts w:ascii="仿宋_GB2312" w:eastAsia="仿宋_GB2312" w:hAnsi="仿宋_GB2312" w:cs="仿宋_GB2312"/>
                <w:color w:val="000000" w:themeColor="text1"/>
              </w:rPr>
              <w:t>1428.46</w:t>
            </w:r>
          </w:p>
        </w:tc>
        <w:tc>
          <w:tcPr>
            <w:tcW w:w="1302" w:type="dxa"/>
            <w:tcBorders>
              <w:top w:val="nil"/>
              <w:left w:val="nil"/>
              <w:bottom w:val="single" w:sz="6" w:space="0" w:color="auto"/>
              <w:right w:val="single" w:sz="6" w:space="0" w:color="auto"/>
            </w:tcBorders>
            <w:vAlign w:val="center"/>
          </w:tcPr>
          <w:p w:rsidR="00BB0026" w:rsidRPr="00FB2FFC" w:rsidRDefault="00BB0026" w:rsidP="004A03EA">
            <w:pPr>
              <w:pStyle w:val="a7"/>
              <w:widowControl/>
              <w:spacing w:line="240" w:lineRule="exact"/>
              <w:jc w:val="center"/>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533.89</w:t>
            </w:r>
          </w:p>
        </w:tc>
        <w:tc>
          <w:tcPr>
            <w:tcW w:w="1199" w:type="dxa"/>
            <w:tcBorders>
              <w:top w:val="nil"/>
              <w:left w:val="nil"/>
              <w:bottom w:val="single" w:sz="6" w:space="0" w:color="auto"/>
              <w:right w:val="single" w:sz="6" w:space="0" w:color="auto"/>
            </w:tcBorders>
            <w:vAlign w:val="center"/>
          </w:tcPr>
          <w:p w:rsidR="00BB0026" w:rsidRPr="00FB2FFC" w:rsidRDefault="00BB0026" w:rsidP="004A03EA">
            <w:pPr>
              <w:pStyle w:val="a7"/>
              <w:widowControl/>
              <w:spacing w:line="240" w:lineRule="exact"/>
              <w:jc w:val="center"/>
              <w:rPr>
                <w:rFonts w:ascii="仿宋_GB2312" w:eastAsia="仿宋_GB2312" w:hAnsi="仿宋_GB2312" w:cs="仿宋_GB2312"/>
                <w:color w:val="000000" w:themeColor="text1"/>
              </w:rPr>
            </w:pPr>
            <w:r>
              <w:rPr>
                <w:rFonts w:ascii="仿宋_GB2312" w:eastAsia="仿宋_GB2312" w:hAnsi="仿宋_GB2312" w:cs="仿宋_GB2312" w:hint="eastAsia"/>
                <w:color w:val="000000" w:themeColor="text1"/>
              </w:rPr>
              <w:t>12516.79</w:t>
            </w:r>
          </w:p>
        </w:tc>
      </w:tr>
    </w:tbl>
    <w:p w:rsidR="006436B8" w:rsidRPr="00FB2FFC" w:rsidRDefault="006436B8" w:rsidP="006436B8">
      <w:pPr>
        <w:pStyle w:val="a7"/>
        <w:widowControl/>
        <w:spacing w:before="0" w:beforeAutospacing="0" w:after="0" w:afterAutospacing="0" w:line="640" w:lineRule="exact"/>
        <w:jc w:val="center"/>
        <w:rPr>
          <w:rFonts w:ascii="仿宋_GB2312" w:eastAsia="仿宋_GB2312" w:hAnsi="黑体" w:cs="Times New Roman"/>
          <w:b/>
          <w:bCs/>
          <w:color w:val="000000" w:themeColor="text1"/>
          <w:sz w:val="32"/>
          <w:szCs w:val="32"/>
        </w:rPr>
      </w:pPr>
      <w:r w:rsidRPr="00FB2FFC">
        <w:rPr>
          <w:rFonts w:ascii="仿宋_GB2312" w:eastAsia="仿宋_GB2312" w:hAnsi="黑体" w:cs="仿宋_GB2312" w:hint="eastAsia"/>
          <w:b/>
          <w:bCs/>
          <w:color w:val="000000" w:themeColor="text1"/>
          <w:sz w:val="32"/>
          <w:szCs w:val="32"/>
        </w:rPr>
        <w:t>第四节</w:t>
      </w:r>
      <w:r w:rsidRPr="00FB2FFC">
        <w:rPr>
          <w:rFonts w:ascii="宋体" w:eastAsia="仿宋_GB2312" w:hAnsi="宋体" w:cs="Times New Roman"/>
          <w:b/>
          <w:bCs/>
          <w:color w:val="000000" w:themeColor="text1"/>
          <w:sz w:val="32"/>
          <w:szCs w:val="32"/>
        </w:rPr>
        <w:t> </w:t>
      </w:r>
      <w:r w:rsidRPr="00FB2FFC">
        <w:rPr>
          <w:rFonts w:ascii="仿宋_GB2312" w:eastAsia="仿宋_GB2312" w:hAnsi="黑体" w:cs="仿宋_GB2312"/>
          <w:b/>
          <w:bCs/>
          <w:color w:val="000000" w:themeColor="text1"/>
          <w:sz w:val="32"/>
          <w:szCs w:val="32"/>
        </w:rPr>
        <w:t xml:space="preserve"> </w:t>
      </w:r>
      <w:r w:rsidRPr="00FB2FFC">
        <w:rPr>
          <w:rFonts w:ascii="仿宋_GB2312" w:eastAsia="仿宋_GB2312" w:hAnsi="黑体" w:cs="仿宋_GB2312" w:hint="eastAsia"/>
          <w:b/>
          <w:bCs/>
          <w:color w:val="000000" w:themeColor="text1"/>
          <w:sz w:val="32"/>
          <w:szCs w:val="32"/>
        </w:rPr>
        <w:t>股本和股东情况</w:t>
      </w:r>
    </w:p>
    <w:p w:rsidR="006436B8" w:rsidRPr="00FB2FFC" w:rsidRDefault="006436B8" w:rsidP="006436B8">
      <w:pPr>
        <w:pStyle w:val="a7"/>
        <w:widowControl/>
        <w:spacing w:before="0" w:beforeAutospacing="0" w:after="0" w:afterAutospacing="0" w:line="640" w:lineRule="exact"/>
        <w:ind w:firstLineChars="200" w:firstLine="640"/>
        <w:rPr>
          <w:rFonts w:ascii="仿宋_GB2312" w:eastAsia="仿宋_GB2312" w:hAnsi="楷体" w:cs="Times New Roman"/>
          <w:color w:val="000000" w:themeColor="text1"/>
          <w:sz w:val="32"/>
          <w:szCs w:val="32"/>
        </w:rPr>
      </w:pPr>
      <w:r w:rsidRPr="00FB2FFC">
        <w:rPr>
          <w:rStyle w:val="a6"/>
          <w:rFonts w:ascii="黑体" w:eastAsia="黑体" w:hAnsi="黑体" w:cs="仿宋_GB2312" w:hint="eastAsia"/>
          <w:b w:val="0"/>
          <w:bCs w:val="0"/>
          <w:color w:val="000000" w:themeColor="text1"/>
          <w:sz w:val="32"/>
          <w:szCs w:val="32"/>
        </w:rPr>
        <w:t>一、股本情况</w:t>
      </w:r>
    </w:p>
    <w:p w:rsidR="006436B8" w:rsidRPr="00FB2FFC" w:rsidRDefault="006436B8" w:rsidP="006436B8">
      <w:pPr>
        <w:pStyle w:val="a7"/>
        <w:widowControl/>
        <w:spacing w:before="0" w:beforeAutospacing="0" w:after="0" w:afterAutospacing="0" w:line="640" w:lineRule="exact"/>
        <w:ind w:firstLineChars="200" w:firstLine="640"/>
        <w:rPr>
          <w:rFonts w:ascii="仿宋_GB2312" w:eastAsia="仿宋_GB2312" w:hAnsi="仿宋_GB2312" w:cs="Times New Roman"/>
          <w:color w:val="000000" w:themeColor="text1"/>
          <w:sz w:val="32"/>
          <w:szCs w:val="32"/>
        </w:rPr>
      </w:pPr>
      <w:r w:rsidRPr="00FB2FFC">
        <w:rPr>
          <w:rFonts w:ascii="仿宋_GB2312" w:eastAsia="仿宋_GB2312" w:hAnsi="仿宋_GB2312" w:cs="仿宋_GB2312" w:hint="eastAsia"/>
          <w:color w:val="000000" w:themeColor="text1"/>
          <w:sz w:val="32"/>
          <w:szCs w:val="32"/>
        </w:rPr>
        <w:t>本行注册资本为</w:t>
      </w:r>
      <w:r w:rsidRPr="00FB2FFC">
        <w:rPr>
          <w:rFonts w:ascii="仿宋_GB2312" w:eastAsia="仿宋_GB2312" w:hAnsi="仿宋_GB2312" w:cs="仿宋_GB2312"/>
          <w:color w:val="000000" w:themeColor="text1"/>
          <w:sz w:val="32"/>
          <w:szCs w:val="32"/>
        </w:rPr>
        <w:t>10000</w:t>
      </w:r>
      <w:r w:rsidRPr="00FB2FFC">
        <w:rPr>
          <w:rFonts w:ascii="仿宋_GB2312" w:eastAsia="仿宋_GB2312" w:hAnsi="仿宋_GB2312" w:cs="仿宋_GB2312" w:hint="eastAsia"/>
          <w:color w:val="000000" w:themeColor="text1"/>
          <w:sz w:val="32"/>
          <w:szCs w:val="32"/>
        </w:rPr>
        <w:t>万元，经江苏银监局批复开业后无增加或减少注册资本情况。</w:t>
      </w:r>
    </w:p>
    <w:p w:rsidR="006436B8" w:rsidRPr="00FB2FFC" w:rsidRDefault="006436B8" w:rsidP="006436B8">
      <w:pPr>
        <w:pStyle w:val="a7"/>
        <w:widowControl/>
        <w:spacing w:before="0" w:beforeAutospacing="0" w:after="0" w:afterAutospacing="0" w:line="640" w:lineRule="exact"/>
        <w:ind w:firstLineChars="200" w:firstLine="640"/>
        <w:rPr>
          <w:rStyle w:val="a6"/>
          <w:rFonts w:ascii="黑体" w:eastAsia="黑体" w:hAnsi="黑体" w:cs="仿宋_GB2312"/>
          <w:b w:val="0"/>
          <w:bCs w:val="0"/>
          <w:color w:val="000000" w:themeColor="text1"/>
          <w:sz w:val="32"/>
          <w:szCs w:val="32"/>
        </w:rPr>
      </w:pPr>
      <w:r w:rsidRPr="00FB2FFC">
        <w:rPr>
          <w:rStyle w:val="a6"/>
          <w:rFonts w:ascii="黑体" w:eastAsia="黑体" w:hAnsi="黑体" w:cs="仿宋_GB2312" w:hint="eastAsia"/>
          <w:b w:val="0"/>
          <w:bCs w:val="0"/>
          <w:color w:val="000000" w:themeColor="text1"/>
          <w:sz w:val="32"/>
          <w:szCs w:val="32"/>
        </w:rPr>
        <w:t>二、股权结构情况</w:t>
      </w:r>
    </w:p>
    <w:p w:rsidR="006436B8" w:rsidRPr="00FB2FFC" w:rsidRDefault="006436B8" w:rsidP="006436B8">
      <w:pPr>
        <w:pStyle w:val="a7"/>
        <w:widowControl/>
        <w:spacing w:before="0" w:beforeAutospacing="0" w:after="0" w:afterAutospacing="0" w:line="520" w:lineRule="exact"/>
        <w:ind w:firstLineChars="1800" w:firstLine="5400"/>
        <w:rPr>
          <w:rFonts w:ascii="仿宋_GB2312" w:eastAsia="仿宋_GB2312" w:hAnsi="仿宋_GB2312" w:cs="Times New Roman"/>
          <w:color w:val="000000" w:themeColor="text1"/>
          <w:sz w:val="30"/>
          <w:szCs w:val="30"/>
        </w:rPr>
      </w:pPr>
      <w:r w:rsidRPr="00FB2FFC">
        <w:rPr>
          <w:rFonts w:ascii="仿宋_GB2312" w:eastAsia="仿宋_GB2312" w:hAnsi="仿宋_GB2312" w:cs="仿宋_GB2312" w:hint="eastAsia"/>
          <w:color w:val="000000" w:themeColor="text1"/>
          <w:sz w:val="30"/>
          <w:szCs w:val="30"/>
        </w:rPr>
        <w:t>单位：万股、</w:t>
      </w:r>
      <w:r w:rsidRPr="00FB2FFC">
        <w:rPr>
          <w:rFonts w:ascii="仿宋_GB2312" w:eastAsia="仿宋_GB2312" w:hAnsi="仿宋_GB2312" w:cs="仿宋_GB2312"/>
          <w:color w:val="000000" w:themeColor="text1"/>
          <w:sz w:val="30"/>
          <w:szCs w:val="30"/>
        </w:rPr>
        <w:t>%</w:t>
      </w:r>
    </w:p>
    <w:tbl>
      <w:tblPr>
        <w:tblW w:w="0" w:type="auto"/>
        <w:tblInd w:w="2" w:type="dxa"/>
        <w:tblLayout w:type="fixed"/>
        <w:tblCellMar>
          <w:left w:w="0" w:type="dxa"/>
          <w:right w:w="0" w:type="dxa"/>
        </w:tblCellMar>
        <w:tblLook w:val="00A0"/>
      </w:tblPr>
      <w:tblGrid>
        <w:gridCol w:w="3045"/>
        <w:gridCol w:w="1035"/>
        <w:gridCol w:w="2055"/>
        <w:gridCol w:w="2158"/>
      </w:tblGrid>
      <w:tr w:rsidR="006436B8" w:rsidRPr="00FB2FFC" w:rsidTr="00B17FAF">
        <w:trPr>
          <w:trHeight w:val="413"/>
        </w:trPr>
        <w:tc>
          <w:tcPr>
            <w:tcW w:w="3045" w:type="dxa"/>
            <w:vMerge w:val="restart"/>
            <w:tcBorders>
              <w:top w:val="single" w:sz="6" w:space="0" w:color="auto"/>
              <w:left w:val="single" w:sz="6" w:space="0" w:color="auto"/>
              <w:bottom w:val="single" w:sz="6" w:space="0" w:color="auto"/>
              <w:right w:val="single" w:sz="6" w:space="0" w:color="auto"/>
            </w:tcBorders>
            <w:vAlign w:val="center"/>
          </w:tcPr>
          <w:p w:rsidR="006436B8" w:rsidRPr="00FB2FFC" w:rsidRDefault="006436B8" w:rsidP="00B17FAF">
            <w:pPr>
              <w:pStyle w:val="a7"/>
              <w:widowControl/>
              <w:spacing w:line="240" w:lineRule="exact"/>
              <w:jc w:val="center"/>
              <w:rPr>
                <w:rFonts w:ascii="仿宋_GB2312" w:eastAsia="仿宋_GB2312" w:hAnsi="仿宋_GB2312" w:cs="Times New Roman"/>
                <w:color w:val="000000" w:themeColor="text1"/>
              </w:rPr>
            </w:pPr>
            <w:r w:rsidRPr="00FB2FFC">
              <w:rPr>
                <w:rStyle w:val="a6"/>
                <w:rFonts w:ascii="仿宋_GB2312" w:eastAsia="仿宋_GB2312" w:hAnsi="仿宋_GB2312" w:cs="仿宋_GB2312" w:hint="eastAsia"/>
                <w:color w:val="000000" w:themeColor="text1"/>
              </w:rPr>
              <w:t>股份类型</w:t>
            </w:r>
          </w:p>
        </w:tc>
        <w:tc>
          <w:tcPr>
            <w:tcW w:w="5248" w:type="dxa"/>
            <w:gridSpan w:val="3"/>
            <w:tcBorders>
              <w:top w:val="single" w:sz="6" w:space="0" w:color="auto"/>
              <w:left w:val="nil"/>
              <w:bottom w:val="single" w:sz="6" w:space="0" w:color="auto"/>
              <w:right w:val="single" w:sz="6" w:space="0" w:color="auto"/>
            </w:tcBorders>
            <w:vAlign w:val="center"/>
          </w:tcPr>
          <w:p w:rsidR="006436B8" w:rsidRPr="00FB2FFC" w:rsidRDefault="006436B8" w:rsidP="00B17FAF">
            <w:pPr>
              <w:pStyle w:val="a7"/>
              <w:widowControl/>
              <w:spacing w:line="240" w:lineRule="exact"/>
              <w:jc w:val="center"/>
              <w:rPr>
                <w:rFonts w:ascii="仿宋_GB2312" w:eastAsia="仿宋_GB2312" w:hAnsi="仿宋_GB2312" w:cs="Times New Roman"/>
                <w:color w:val="000000" w:themeColor="text1"/>
              </w:rPr>
            </w:pPr>
            <w:r w:rsidRPr="00FB2FFC">
              <w:rPr>
                <w:rStyle w:val="a6"/>
                <w:rFonts w:ascii="仿宋_GB2312" w:eastAsia="仿宋_GB2312" w:hAnsi="仿宋_GB2312" w:cs="仿宋_GB2312"/>
                <w:color w:val="000000" w:themeColor="text1"/>
              </w:rPr>
              <w:t>202</w:t>
            </w:r>
            <w:r w:rsidRPr="00FB2FFC">
              <w:rPr>
                <w:rStyle w:val="a6"/>
                <w:rFonts w:ascii="仿宋_GB2312" w:eastAsia="仿宋_GB2312" w:hAnsi="仿宋_GB2312" w:cs="仿宋_GB2312" w:hint="eastAsia"/>
                <w:color w:val="000000" w:themeColor="text1"/>
              </w:rPr>
              <w:t>1年末</w:t>
            </w:r>
          </w:p>
        </w:tc>
      </w:tr>
      <w:tr w:rsidR="006436B8" w:rsidRPr="00FB2FFC" w:rsidTr="00B17FAF">
        <w:trPr>
          <w:trHeight w:val="388"/>
        </w:trPr>
        <w:tc>
          <w:tcPr>
            <w:tcW w:w="3045" w:type="dxa"/>
            <w:vMerge/>
            <w:tcBorders>
              <w:top w:val="single" w:sz="6" w:space="0" w:color="auto"/>
              <w:left w:val="single" w:sz="6" w:space="0" w:color="auto"/>
              <w:bottom w:val="single" w:sz="6" w:space="0" w:color="auto"/>
              <w:right w:val="single" w:sz="6" w:space="0" w:color="auto"/>
            </w:tcBorders>
            <w:vAlign w:val="center"/>
          </w:tcPr>
          <w:p w:rsidR="006436B8" w:rsidRPr="00FB2FFC" w:rsidRDefault="006436B8" w:rsidP="00B17FAF">
            <w:pPr>
              <w:widowControl/>
              <w:jc w:val="left"/>
              <w:rPr>
                <w:rFonts w:ascii="仿宋_GB2312" w:eastAsia="仿宋_GB2312" w:hAnsi="仿宋_GB2312"/>
                <w:color w:val="000000" w:themeColor="text1"/>
                <w:kern w:val="0"/>
                <w:sz w:val="24"/>
                <w:szCs w:val="24"/>
              </w:rPr>
            </w:pPr>
          </w:p>
        </w:tc>
        <w:tc>
          <w:tcPr>
            <w:tcW w:w="1035" w:type="dxa"/>
            <w:tcBorders>
              <w:top w:val="nil"/>
              <w:left w:val="nil"/>
              <w:bottom w:val="single" w:sz="6" w:space="0" w:color="auto"/>
              <w:right w:val="single" w:sz="6" w:space="0" w:color="auto"/>
            </w:tcBorders>
            <w:vAlign w:val="center"/>
          </w:tcPr>
          <w:p w:rsidR="006436B8" w:rsidRPr="00FB2FFC" w:rsidRDefault="006436B8"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hint="eastAsia"/>
                <w:color w:val="000000" w:themeColor="text1"/>
              </w:rPr>
              <w:t>户数</w:t>
            </w:r>
          </w:p>
        </w:tc>
        <w:tc>
          <w:tcPr>
            <w:tcW w:w="2055" w:type="dxa"/>
            <w:tcBorders>
              <w:top w:val="nil"/>
              <w:left w:val="nil"/>
              <w:bottom w:val="single" w:sz="6" w:space="0" w:color="auto"/>
              <w:right w:val="single" w:sz="6" w:space="0" w:color="auto"/>
            </w:tcBorders>
            <w:vAlign w:val="center"/>
          </w:tcPr>
          <w:p w:rsidR="006436B8" w:rsidRPr="00FB2FFC" w:rsidRDefault="006436B8"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hint="eastAsia"/>
                <w:color w:val="000000" w:themeColor="text1"/>
              </w:rPr>
              <w:t>股数</w:t>
            </w:r>
          </w:p>
        </w:tc>
        <w:tc>
          <w:tcPr>
            <w:tcW w:w="2158" w:type="dxa"/>
            <w:tcBorders>
              <w:top w:val="nil"/>
              <w:left w:val="nil"/>
              <w:bottom w:val="single" w:sz="6" w:space="0" w:color="auto"/>
              <w:right w:val="single" w:sz="6" w:space="0" w:color="auto"/>
            </w:tcBorders>
            <w:vAlign w:val="center"/>
          </w:tcPr>
          <w:p w:rsidR="006436B8" w:rsidRPr="00FB2FFC" w:rsidRDefault="006436B8"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hint="eastAsia"/>
                <w:color w:val="000000" w:themeColor="text1"/>
              </w:rPr>
              <w:t>持股比例</w:t>
            </w:r>
          </w:p>
        </w:tc>
      </w:tr>
      <w:tr w:rsidR="006436B8" w:rsidRPr="00FB2FFC" w:rsidTr="00B17FAF">
        <w:trPr>
          <w:trHeight w:val="455"/>
        </w:trPr>
        <w:tc>
          <w:tcPr>
            <w:tcW w:w="3045" w:type="dxa"/>
            <w:tcBorders>
              <w:top w:val="nil"/>
              <w:left w:val="single" w:sz="6" w:space="0" w:color="auto"/>
              <w:bottom w:val="single" w:sz="6" w:space="0" w:color="auto"/>
              <w:right w:val="single" w:sz="6" w:space="0" w:color="auto"/>
            </w:tcBorders>
            <w:vAlign w:val="center"/>
          </w:tcPr>
          <w:p w:rsidR="006436B8" w:rsidRPr="00FB2FFC" w:rsidRDefault="006436B8"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color w:val="000000" w:themeColor="text1"/>
              </w:rPr>
              <w:t>1.</w:t>
            </w:r>
            <w:r w:rsidRPr="00FB2FFC">
              <w:rPr>
                <w:rFonts w:ascii="仿宋_GB2312" w:eastAsia="仿宋_GB2312" w:hAnsi="仿宋_GB2312" w:cs="仿宋_GB2312" w:hint="eastAsia"/>
                <w:color w:val="000000" w:themeColor="text1"/>
              </w:rPr>
              <w:t>法人股</w:t>
            </w:r>
          </w:p>
        </w:tc>
        <w:tc>
          <w:tcPr>
            <w:tcW w:w="1035" w:type="dxa"/>
            <w:tcBorders>
              <w:top w:val="nil"/>
              <w:left w:val="nil"/>
              <w:bottom w:val="single" w:sz="6" w:space="0" w:color="auto"/>
              <w:right w:val="single" w:sz="6" w:space="0" w:color="auto"/>
            </w:tcBorders>
            <w:vAlign w:val="center"/>
          </w:tcPr>
          <w:p w:rsidR="006436B8" w:rsidRPr="00FB2FFC" w:rsidRDefault="006436B8"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color w:val="000000" w:themeColor="text1"/>
              </w:rPr>
              <w:t>3</w:t>
            </w:r>
          </w:p>
        </w:tc>
        <w:tc>
          <w:tcPr>
            <w:tcW w:w="2055" w:type="dxa"/>
            <w:tcBorders>
              <w:top w:val="nil"/>
              <w:left w:val="nil"/>
              <w:bottom w:val="single" w:sz="6" w:space="0" w:color="auto"/>
              <w:right w:val="single" w:sz="6" w:space="0" w:color="auto"/>
            </w:tcBorders>
            <w:vAlign w:val="center"/>
          </w:tcPr>
          <w:p w:rsidR="006436B8" w:rsidRPr="00FB2FFC" w:rsidRDefault="006436B8"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color w:val="000000" w:themeColor="text1"/>
              </w:rPr>
              <w:t>7050</w:t>
            </w:r>
          </w:p>
        </w:tc>
        <w:tc>
          <w:tcPr>
            <w:tcW w:w="2158" w:type="dxa"/>
            <w:tcBorders>
              <w:top w:val="nil"/>
              <w:left w:val="nil"/>
              <w:bottom w:val="single" w:sz="6" w:space="0" w:color="auto"/>
              <w:right w:val="single" w:sz="6" w:space="0" w:color="auto"/>
            </w:tcBorders>
            <w:vAlign w:val="center"/>
          </w:tcPr>
          <w:p w:rsidR="006436B8" w:rsidRPr="00FB2FFC" w:rsidRDefault="006436B8"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color w:val="000000" w:themeColor="text1"/>
              </w:rPr>
              <w:t>70.5%</w:t>
            </w:r>
          </w:p>
        </w:tc>
      </w:tr>
      <w:tr w:rsidR="006436B8" w:rsidRPr="00FB2FFC" w:rsidTr="00B17FAF">
        <w:trPr>
          <w:trHeight w:val="442"/>
        </w:trPr>
        <w:tc>
          <w:tcPr>
            <w:tcW w:w="3045" w:type="dxa"/>
            <w:tcBorders>
              <w:top w:val="nil"/>
              <w:left w:val="single" w:sz="6" w:space="0" w:color="auto"/>
              <w:bottom w:val="single" w:sz="6" w:space="0" w:color="auto"/>
              <w:right w:val="single" w:sz="6" w:space="0" w:color="auto"/>
            </w:tcBorders>
            <w:vAlign w:val="center"/>
          </w:tcPr>
          <w:p w:rsidR="006436B8" w:rsidRPr="00FB2FFC" w:rsidRDefault="006436B8"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color w:val="000000" w:themeColor="text1"/>
              </w:rPr>
              <w:t>2.</w:t>
            </w:r>
            <w:r w:rsidRPr="00FB2FFC">
              <w:rPr>
                <w:rFonts w:ascii="仿宋_GB2312" w:eastAsia="仿宋_GB2312" w:hAnsi="仿宋_GB2312" w:cs="仿宋_GB2312" w:hint="eastAsia"/>
                <w:color w:val="000000" w:themeColor="text1"/>
              </w:rPr>
              <w:t>自然人股</w:t>
            </w:r>
          </w:p>
        </w:tc>
        <w:tc>
          <w:tcPr>
            <w:tcW w:w="1035" w:type="dxa"/>
            <w:tcBorders>
              <w:top w:val="nil"/>
              <w:left w:val="nil"/>
              <w:bottom w:val="single" w:sz="6" w:space="0" w:color="auto"/>
              <w:right w:val="single" w:sz="6" w:space="0" w:color="auto"/>
            </w:tcBorders>
            <w:vAlign w:val="center"/>
          </w:tcPr>
          <w:p w:rsidR="006436B8" w:rsidRPr="00FB2FFC" w:rsidRDefault="006436B8"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color w:val="000000" w:themeColor="text1"/>
              </w:rPr>
              <w:t>6</w:t>
            </w:r>
          </w:p>
        </w:tc>
        <w:tc>
          <w:tcPr>
            <w:tcW w:w="2055" w:type="dxa"/>
            <w:tcBorders>
              <w:top w:val="nil"/>
              <w:left w:val="nil"/>
              <w:bottom w:val="single" w:sz="6" w:space="0" w:color="auto"/>
              <w:right w:val="single" w:sz="6" w:space="0" w:color="auto"/>
            </w:tcBorders>
            <w:vAlign w:val="center"/>
          </w:tcPr>
          <w:p w:rsidR="006436B8" w:rsidRPr="00FB2FFC" w:rsidRDefault="006436B8"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color w:val="000000" w:themeColor="text1"/>
              </w:rPr>
              <w:t>2950</w:t>
            </w:r>
          </w:p>
        </w:tc>
        <w:tc>
          <w:tcPr>
            <w:tcW w:w="2158" w:type="dxa"/>
            <w:tcBorders>
              <w:top w:val="nil"/>
              <w:left w:val="nil"/>
              <w:bottom w:val="single" w:sz="6" w:space="0" w:color="auto"/>
              <w:right w:val="single" w:sz="6" w:space="0" w:color="auto"/>
            </w:tcBorders>
            <w:vAlign w:val="center"/>
          </w:tcPr>
          <w:p w:rsidR="006436B8" w:rsidRPr="00FB2FFC" w:rsidRDefault="006436B8"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color w:val="000000" w:themeColor="text1"/>
              </w:rPr>
              <w:t>29.5%</w:t>
            </w:r>
          </w:p>
        </w:tc>
      </w:tr>
      <w:tr w:rsidR="006436B8" w:rsidRPr="00FB2FFC" w:rsidTr="00B17FAF">
        <w:trPr>
          <w:trHeight w:val="414"/>
        </w:trPr>
        <w:tc>
          <w:tcPr>
            <w:tcW w:w="3045" w:type="dxa"/>
            <w:tcBorders>
              <w:top w:val="nil"/>
              <w:left w:val="single" w:sz="6" w:space="0" w:color="auto"/>
              <w:bottom w:val="single" w:sz="6" w:space="0" w:color="auto"/>
              <w:right w:val="single" w:sz="6" w:space="0" w:color="auto"/>
            </w:tcBorders>
            <w:vAlign w:val="center"/>
          </w:tcPr>
          <w:p w:rsidR="006436B8" w:rsidRPr="00FB2FFC" w:rsidRDefault="006436B8"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hint="eastAsia"/>
                <w:color w:val="000000" w:themeColor="text1"/>
              </w:rPr>
              <w:t>其中：内部员工股</w:t>
            </w:r>
          </w:p>
        </w:tc>
        <w:tc>
          <w:tcPr>
            <w:tcW w:w="1035" w:type="dxa"/>
            <w:tcBorders>
              <w:top w:val="nil"/>
              <w:left w:val="nil"/>
              <w:bottom w:val="single" w:sz="6" w:space="0" w:color="auto"/>
              <w:right w:val="single" w:sz="6" w:space="0" w:color="auto"/>
            </w:tcBorders>
            <w:vAlign w:val="center"/>
          </w:tcPr>
          <w:p w:rsidR="006436B8" w:rsidRPr="00FB2FFC" w:rsidRDefault="006436B8"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color w:val="000000" w:themeColor="text1"/>
              </w:rPr>
              <w:t>0</w:t>
            </w:r>
          </w:p>
        </w:tc>
        <w:tc>
          <w:tcPr>
            <w:tcW w:w="2055" w:type="dxa"/>
            <w:tcBorders>
              <w:top w:val="nil"/>
              <w:left w:val="nil"/>
              <w:bottom w:val="single" w:sz="6" w:space="0" w:color="auto"/>
              <w:right w:val="single" w:sz="6" w:space="0" w:color="auto"/>
            </w:tcBorders>
            <w:vAlign w:val="center"/>
          </w:tcPr>
          <w:p w:rsidR="006436B8" w:rsidRPr="00FB2FFC" w:rsidRDefault="006436B8"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color w:val="000000" w:themeColor="text1"/>
              </w:rPr>
              <w:t>0</w:t>
            </w:r>
          </w:p>
        </w:tc>
        <w:tc>
          <w:tcPr>
            <w:tcW w:w="2158" w:type="dxa"/>
            <w:tcBorders>
              <w:top w:val="nil"/>
              <w:left w:val="nil"/>
              <w:bottom w:val="single" w:sz="6" w:space="0" w:color="auto"/>
              <w:right w:val="single" w:sz="6" w:space="0" w:color="auto"/>
            </w:tcBorders>
            <w:vAlign w:val="center"/>
          </w:tcPr>
          <w:p w:rsidR="006436B8" w:rsidRPr="00FB2FFC" w:rsidRDefault="006436B8"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color w:val="000000" w:themeColor="text1"/>
              </w:rPr>
              <w:t>0</w:t>
            </w:r>
          </w:p>
        </w:tc>
      </w:tr>
      <w:tr w:rsidR="006436B8" w:rsidRPr="00FB2FFC" w:rsidTr="00B17FAF">
        <w:trPr>
          <w:trHeight w:val="443"/>
        </w:trPr>
        <w:tc>
          <w:tcPr>
            <w:tcW w:w="3045" w:type="dxa"/>
            <w:tcBorders>
              <w:top w:val="nil"/>
              <w:left w:val="single" w:sz="6" w:space="0" w:color="auto"/>
              <w:bottom w:val="single" w:sz="6" w:space="0" w:color="auto"/>
              <w:right w:val="single" w:sz="6" w:space="0" w:color="auto"/>
            </w:tcBorders>
            <w:vAlign w:val="center"/>
          </w:tcPr>
          <w:p w:rsidR="006436B8" w:rsidRPr="00FB2FFC" w:rsidRDefault="006436B8"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hint="eastAsia"/>
                <w:color w:val="000000" w:themeColor="text1"/>
              </w:rPr>
              <w:t>总股数</w:t>
            </w:r>
          </w:p>
        </w:tc>
        <w:tc>
          <w:tcPr>
            <w:tcW w:w="1035" w:type="dxa"/>
            <w:tcBorders>
              <w:top w:val="nil"/>
              <w:left w:val="nil"/>
              <w:bottom w:val="single" w:sz="6" w:space="0" w:color="auto"/>
              <w:right w:val="single" w:sz="6" w:space="0" w:color="auto"/>
            </w:tcBorders>
            <w:vAlign w:val="center"/>
          </w:tcPr>
          <w:p w:rsidR="006436B8" w:rsidRPr="00FB2FFC" w:rsidRDefault="006436B8"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color w:val="000000" w:themeColor="text1"/>
              </w:rPr>
              <w:t>9</w:t>
            </w:r>
          </w:p>
        </w:tc>
        <w:tc>
          <w:tcPr>
            <w:tcW w:w="2055" w:type="dxa"/>
            <w:tcBorders>
              <w:top w:val="nil"/>
              <w:left w:val="nil"/>
              <w:bottom w:val="single" w:sz="6" w:space="0" w:color="auto"/>
              <w:right w:val="single" w:sz="6" w:space="0" w:color="auto"/>
            </w:tcBorders>
            <w:vAlign w:val="center"/>
          </w:tcPr>
          <w:p w:rsidR="006436B8" w:rsidRPr="00FB2FFC" w:rsidRDefault="006436B8"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color w:val="000000" w:themeColor="text1"/>
              </w:rPr>
              <w:t>10000</w:t>
            </w:r>
          </w:p>
        </w:tc>
        <w:tc>
          <w:tcPr>
            <w:tcW w:w="2158" w:type="dxa"/>
            <w:tcBorders>
              <w:top w:val="nil"/>
              <w:left w:val="nil"/>
              <w:bottom w:val="single" w:sz="6" w:space="0" w:color="auto"/>
              <w:right w:val="single" w:sz="6" w:space="0" w:color="auto"/>
            </w:tcBorders>
            <w:vAlign w:val="center"/>
          </w:tcPr>
          <w:p w:rsidR="006436B8" w:rsidRPr="00FB2FFC" w:rsidRDefault="006436B8" w:rsidP="00B17FAF">
            <w:pPr>
              <w:pStyle w:val="a7"/>
              <w:widowControl/>
              <w:spacing w:line="240" w:lineRule="exact"/>
              <w:jc w:val="center"/>
              <w:rPr>
                <w:rFonts w:ascii="仿宋_GB2312" w:eastAsia="仿宋_GB2312" w:hAnsi="仿宋_GB2312" w:cs="Times New Roman"/>
                <w:color w:val="000000" w:themeColor="text1"/>
              </w:rPr>
            </w:pPr>
            <w:r w:rsidRPr="00FB2FFC">
              <w:rPr>
                <w:rFonts w:ascii="仿宋_GB2312" w:eastAsia="仿宋_GB2312" w:hAnsi="仿宋_GB2312" w:cs="仿宋_GB2312"/>
                <w:color w:val="000000" w:themeColor="text1"/>
              </w:rPr>
              <w:t>100%</w:t>
            </w:r>
          </w:p>
        </w:tc>
      </w:tr>
    </w:tbl>
    <w:p w:rsidR="006436B8" w:rsidRPr="00FB2FFC" w:rsidRDefault="006436B8" w:rsidP="006436B8">
      <w:pPr>
        <w:pStyle w:val="a7"/>
        <w:widowControl/>
        <w:spacing w:before="0" w:beforeAutospacing="0" w:after="0" w:afterAutospacing="0" w:line="640" w:lineRule="exact"/>
        <w:rPr>
          <w:rFonts w:ascii="仿宋_GB2312" w:eastAsia="仿宋_GB2312" w:hAnsi="仿宋_GB2312" w:cs="Times New Roman"/>
          <w:color w:val="000000" w:themeColor="text1"/>
          <w:sz w:val="30"/>
          <w:szCs w:val="30"/>
        </w:rPr>
      </w:pPr>
      <w:r w:rsidRPr="00FB2FFC">
        <w:rPr>
          <w:rFonts w:ascii="仿宋_GB2312" w:eastAsia="仿宋_GB2312" w:hAnsi="仿宋_GB2312" w:cs="仿宋_GB2312" w:hint="eastAsia"/>
          <w:color w:val="000000" w:themeColor="text1"/>
          <w:sz w:val="30"/>
          <w:szCs w:val="30"/>
        </w:rPr>
        <w:t>注：本行股份均为非上市流通股份。</w:t>
      </w:r>
    </w:p>
    <w:p w:rsidR="006436B8" w:rsidRPr="00FB2FFC" w:rsidRDefault="006436B8" w:rsidP="006436B8">
      <w:pPr>
        <w:pStyle w:val="a7"/>
        <w:widowControl/>
        <w:spacing w:before="0" w:beforeAutospacing="0" w:after="0" w:afterAutospacing="0" w:line="640" w:lineRule="exact"/>
        <w:ind w:firstLineChars="200" w:firstLine="640"/>
        <w:rPr>
          <w:rStyle w:val="a6"/>
          <w:rFonts w:ascii="黑体" w:eastAsia="黑体" w:hAnsi="黑体" w:cs="仿宋_GB2312"/>
          <w:b w:val="0"/>
          <w:bCs w:val="0"/>
          <w:color w:val="000000" w:themeColor="text1"/>
          <w:sz w:val="32"/>
          <w:szCs w:val="32"/>
        </w:rPr>
      </w:pPr>
      <w:r w:rsidRPr="00FB2FFC">
        <w:rPr>
          <w:rStyle w:val="a6"/>
          <w:rFonts w:ascii="黑体" w:eastAsia="黑体" w:hAnsi="黑体" w:cs="仿宋_GB2312" w:hint="eastAsia"/>
          <w:b w:val="0"/>
          <w:bCs w:val="0"/>
          <w:color w:val="000000" w:themeColor="text1"/>
          <w:sz w:val="32"/>
          <w:szCs w:val="32"/>
        </w:rPr>
        <w:t>三、股东情况</w:t>
      </w:r>
      <w:bookmarkStart w:id="0" w:name="_GoBack"/>
    </w:p>
    <w:p w:rsidR="006436B8" w:rsidRPr="00FB2FFC" w:rsidRDefault="006436B8" w:rsidP="006C542D">
      <w:pPr>
        <w:pStyle w:val="a7"/>
        <w:widowControl/>
        <w:spacing w:before="0" w:beforeAutospacing="0" w:after="0" w:afterAutospacing="0" w:line="640" w:lineRule="exact"/>
        <w:ind w:firstLineChars="200" w:firstLine="643"/>
        <w:rPr>
          <w:rFonts w:ascii="仿宋_GB2312" w:eastAsia="仿宋_GB2312" w:hAnsi="楷体" w:cs="Times New Roman"/>
          <w:color w:val="000000" w:themeColor="text1"/>
          <w:sz w:val="32"/>
          <w:szCs w:val="32"/>
        </w:rPr>
      </w:pPr>
      <w:r w:rsidRPr="00FB2FFC">
        <w:rPr>
          <w:rStyle w:val="a6"/>
          <w:rFonts w:ascii="仿宋_GB2312" w:eastAsia="仿宋_GB2312" w:hAnsi="仿宋_GB2312" w:cs="仿宋_GB2312" w:hint="eastAsia"/>
          <w:color w:val="000000" w:themeColor="text1"/>
          <w:sz w:val="32"/>
          <w:szCs w:val="32"/>
        </w:rPr>
        <w:t>（一）法人股东情况</w:t>
      </w:r>
    </w:p>
    <w:p w:rsidR="006436B8" w:rsidRPr="00FB2FFC" w:rsidRDefault="006436B8" w:rsidP="006436B8">
      <w:pPr>
        <w:pStyle w:val="a7"/>
        <w:widowControl/>
        <w:spacing w:before="0" w:beforeAutospacing="0" w:after="0" w:afterAutospacing="0" w:line="640" w:lineRule="exact"/>
        <w:ind w:firstLineChars="200" w:firstLine="640"/>
        <w:rPr>
          <w:rFonts w:ascii="仿宋_GB2312" w:eastAsia="仿宋_GB2312" w:hAnsi="仿宋_GB2312" w:cs="仿宋_GB2312"/>
          <w:color w:val="000000" w:themeColor="text1"/>
          <w:sz w:val="32"/>
          <w:szCs w:val="32"/>
        </w:rPr>
      </w:pPr>
      <w:r w:rsidRPr="00FB2FFC">
        <w:rPr>
          <w:rFonts w:ascii="仿宋_GB2312" w:eastAsia="仿宋_GB2312" w:hAnsi="仿宋_GB2312" w:cs="仿宋_GB2312" w:hint="eastAsia"/>
          <w:color w:val="000000" w:themeColor="text1"/>
          <w:sz w:val="32"/>
          <w:szCs w:val="32"/>
        </w:rPr>
        <w:t>本行法人股东持股</w:t>
      </w:r>
      <w:r w:rsidRPr="00FB2FFC">
        <w:rPr>
          <w:rFonts w:ascii="仿宋_GB2312" w:eastAsia="仿宋_GB2312" w:hAnsi="仿宋_GB2312" w:cs="仿宋_GB2312"/>
          <w:color w:val="000000" w:themeColor="text1"/>
          <w:sz w:val="32"/>
          <w:szCs w:val="32"/>
        </w:rPr>
        <w:t>7050</w:t>
      </w:r>
      <w:r w:rsidRPr="00FB2FFC">
        <w:rPr>
          <w:rFonts w:ascii="仿宋_GB2312" w:eastAsia="仿宋_GB2312" w:hAnsi="仿宋_GB2312" w:cs="仿宋_GB2312" w:hint="eastAsia"/>
          <w:color w:val="000000" w:themeColor="text1"/>
          <w:sz w:val="32"/>
          <w:szCs w:val="32"/>
        </w:rPr>
        <w:t>万股，占总股本</w:t>
      </w:r>
      <w:r w:rsidRPr="00FB2FFC">
        <w:rPr>
          <w:rFonts w:ascii="仿宋_GB2312" w:eastAsia="仿宋_GB2312" w:hAnsi="仿宋_GB2312" w:cs="仿宋_GB2312"/>
          <w:color w:val="000000" w:themeColor="text1"/>
          <w:sz w:val="32"/>
          <w:szCs w:val="32"/>
        </w:rPr>
        <w:t>70.5%</w:t>
      </w:r>
      <w:r w:rsidRPr="00FB2FFC">
        <w:rPr>
          <w:rFonts w:ascii="仿宋_GB2312" w:eastAsia="仿宋_GB2312" w:hAnsi="仿宋_GB2312" w:cs="仿宋_GB2312" w:hint="eastAsia"/>
          <w:color w:val="000000" w:themeColor="text1"/>
          <w:sz w:val="32"/>
          <w:szCs w:val="32"/>
        </w:rPr>
        <w:t>；经江苏银监局批复开业后无变动</w:t>
      </w:r>
      <w:r w:rsidRPr="00FB2FFC">
        <w:rPr>
          <w:rFonts w:ascii="仿宋_GB2312" w:eastAsia="仿宋_GB2312" w:hAnsi="仿宋_GB2312" w:cs="仿宋_GB2312"/>
          <w:color w:val="000000" w:themeColor="text1"/>
          <w:sz w:val="32"/>
          <w:szCs w:val="32"/>
        </w:rPr>
        <w:t>,</w:t>
      </w:r>
      <w:r w:rsidRPr="00FB2FFC">
        <w:rPr>
          <w:rFonts w:ascii="仿宋_GB2312" w:eastAsia="仿宋_GB2312" w:hAnsi="仿宋_GB2312" w:cs="仿宋_GB2312" w:hint="eastAsia"/>
          <w:color w:val="000000" w:themeColor="text1"/>
          <w:sz w:val="32"/>
          <w:szCs w:val="32"/>
        </w:rPr>
        <w:t>本行未发现法人股东之间有关联关系。</w:t>
      </w:r>
    </w:p>
    <w:p w:rsidR="006436B8" w:rsidRPr="00FB2FFC" w:rsidRDefault="006436B8" w:rsidP="006436B8">
      <w:pPr>
        <w:pStyle w:val="a7"/>
        <w:widowControl/>
        <w:spacing w:before="0" w:beforeAutospacing="0" w:after="0" w:afterAutospacing="0" w:line="640" w:lineRule="exact"/>
        <w:ind w:firstLineChars="200" w:firstLine="640"/>
        <w:rPr>
          <w:rFonts w:ascii="仿宋_GB2312" w:eastAsia="仿宋_GB2312" w:hAnsi="仿宋_GB2312" w:cs="Times New Roman"/>
          <w:color w:val="000000" w:themeColor="text1"/>
          <w:sz w:val="32"/>
          <w:szCs w:val="32"/>
        </w:rPr>
      </w:pPr>
      <w:r w:rsidRPr="00FB2FFC">
        <w:rPr>
          <w:rFonts w:ascii="仿宋_GB2312" w:eastAsia="仿宋_GB2312" w:hAnsi="仿宋_GB2312" w:cs="仿宋_GB2312" w:hint="eastAsia"/>
          <w:color w:val="000000" w:themeColor="text1"/>
          <w:sz w:val="32"/>
          <w:szCs w:val="32"/>
        </w:rPr>
        <w:t>截至</w:t>
      </w:r>
      <w:r w:rsidRPr="00FB2FFC">
        <w:rPr>
          <w:rFonts w:ascii="仿宋_GB2312" w:eastAsia="仿宋_GB2312" w:hAnsi="仿宋_GB2312" w:cs="仿宋_GB2312" w:hint="eastAsia"/>
          <w:color w:val="000000" w:themeColor="text1"/>
          <w:kern w:val="2"/>
          <w:sz w:val="32"/>
          <w:szCs w:val="32"/>
        </w:rPr>
        <w:t>2022年末，法人股股东情况如下：</w:t>
      </w:r>
    </w:p>
    <w:tbl>
      <w:tblPr>
        <w:tblW w:w="0" w:type="auto"/>
        <w:tblInd w:w="2" w:type="dxa"/>
        <w:tblLayout w:type="fixed"/>
        <w:tblCellMar>
          <w:left w:w="0" w:type="dxa"/>
          <w:right w:w="0" w:type="dxa"/>
        </w:tblCellMar>
        <w:tblLook w:val="00A0"/>
      </w:tblPr>
      <w:tblGrid>
        <w:gridCol w:w="2977"/>
        <w:gridCol w:w="3402"/>
        <w:gridCol w:w="984"/>
        <w:gridCol w:w="960"/>
      </w:tblGrid>
      <w:tr w:rsidR="006436B8" w:rsidRPr="00FB2FFC" w:rsidTr="00B17FAF">
        <w:trPr>
          <w:trHeight w:val="908"/>
        </w:trPr>
        <w:tc>
          <w:tcPr>
            <w:tcW w:w="2977" w:type="dxa"/>
            <w:tcBorders>
              <w:top w:val="single" w:sz="6" w:space="0" w:color="auto"/>
              <w:left w:val="single" w:sz="6" w:space="0" w:color="auto"/>
              <w:bottom w:val="single" w:sz="6" w:space="0" w:color="auto"/>
              <w:right w:val="single" w:sz="6" w:space="0" w:color="auto"/>
            </w:tcBorders>
            <w:vAlign w:val="center"/>
          </w:tcPr>
          <w:p w:rsidR="006436B8" w:rsidRPr="00FB2FFC" w:rsidRDefault="006436B8" w:rsidP="00B17FAF">
            <w:pPr>
              <w:pStyle w:val="a7"/>
              <w:widowControl/>
              <w:spacing w:line="240" w:lineRule="exact"/>
              <w:jc w:val="center"/>
              <w:rPr>
                <w:rFonts w:ascii="仿宋_GB2312" w:eastAsia="仿宋_GB2312" w:hAnsi="仿宋_GB2312" w:cs="Times New Roman"/>
                <w:color w:val="000000" w:themeColor="text1"/>
              </w:rPr>
            </w:pPr>
            <w:r w:rsidRPr="00FB2FFC">
              <w:rPr>
                <w:rStyle w:val="a6"/>
                <w:rFonts w:ascii="仿宋_GB2312" w:eastAsia="仿宋_GB2312" w:hAnsi="仿宋_GB2312" w:cs="仿宋_GB2312" w:hint="eastAsia"/>
                <w:color w:val="000000" w:themeColor="text1"/>
              </w:rPr>
              <w:t>名称</w:t>
            </w:r>
          </w:p>
        </w:tc>
        <w:tc>
          <w:tcPr>
            <w:tcW w:w="3402" w:type="dxa"/>
            <w:tcBorders>
              <w:top w:val="single" w:sz="6" w:space="0" w:color="auto"/>
              <w:left w:val="nil"/>
              <w:bottom w:val="single" w:sz="6" w:space="0" w:color="auto"/>
              <w:right w:val="single" w:sz="6" w:space="0" w:color="auto"/>
            </w:tcBorders>
            <w:vAlign w:val="center"/>
          </w:tcPr>
          <w:p w:rsidR="006436B8" w:rsidRPr="00FB2FFC" w:rsidRDefault="006436B8" w:rsidP="00B17FAF">
            <w:pPr>
              <w:pStyle w:val="a7"/>
              <w:widowControl/>
              <w:spacing w:line="240" w:lineRule="exact"/>
              <w:jc w:val="center"/>
              <w:rPr>
                <w:rFonts w:ascii="仿宋_GB2312" w:eastAsia="仿宋_GB2312" w:hAnsi="仿宋_GB2312" w:cs="Times New Roman"/>
                <w:color w:val="000000" w:themeColor="text1"/>
              </w:rPr>
            </w:pPr>
            <w:r w:rsidRPr="00FB2FFC">
              <w:rPr>
                <w:rStyle w:val="a6"/>
                <w:rFonts w:ascii="仿宋_GB2312" w:eastAsia="仿宋_GB2312" w:hAnsi="仿宋_GB2312" w:cs="仿宋_GB2312" w:hint="eastAsia"/>
                <w:color w:val="000000" w:themeColor="text1"/>
              </w:rPr>
              <w:t>住所</w:t>
            </w:r>
          </w:p>
        </w:tc>
        <w:tc>
          <w:tcPr>
            <w:tcW w:w="984" w:type="dxa"/>
            <w:tcBorders>
              <w:top w:val="single" w:sz="6" w:space="0" w:color="auto"/>
              <w:left w:val="nil"/>
              <w:bottom w:val="single" w:sz="6" w:space="0" w:color="auto"/>
              <w:right w:val="single" w:sz="6" w:space="0" w:color="auto"/>
            </w:tcBorders>
            <w:vAlign w:val="center"/>
          </w:tcPr>
          <w:p w:rsidR="006436B8" w:rsidRPr="00FB2FFC" w:rsidRDefault="006436B8" w:rsidP="00B17FAF">
            <w:pPr>
              <w:pStyle w:val="a7"/>
              <w:widowControl/>
              <w:spacing w:line="240" w:lineRule="exact"/>
              <w:jc w:val="center"/>
              <w:rPr>
                <w:rStyle w:val="a6"/>
                <w:rFonts w:ascii="仿宋_GB2312" w:eastAsia="仿宋_GB2312" w:hAnsi="仿宋_GB2312"/>
                <w:color w:val="000000" w:themeColor="text1"/>
              </w:rPr>
            </w:pPr>
            <w:r w:rsidRPr="00FB2FFC">
              <w:rPr>
                <w:rStyle w:val="a6"/>
                <w:rFonts w:ascii="仿宋_GB2312" w:eastAsia="仿宋_GB2312" w:hAnsi="仿宋_GB2312" w:cs="仿宋_GB2312" w:hint="eastAsia"/>
                <w:color w:val="000000" w:themeColor="text1"/>
              </w:rPr>
              <w:t>持股数</w:t>
            </w:r>
          </w:p>
          <w:p w:rsidR="006436B8" w:rsidRPr="00FB2FFC" w:rsidRDefault="006436B8" w:rsidP="00B17FAF">
            <w:pPr>
              <w:pStyle w:val="a7"/>
              <w:widowControl/>
              <w:spacing w:line="240" w:lineRule="exact"/>
              <w:jc w:val="center"/>
              <w:rPr>
                <w:rFonts w:cs="Times New Roman"/>
                <w:color w:val="000000" w:themeColor="text1"/>
              </w:rPr>
            </w:pPr>
            <w:r w:rsidRPr="00FB2FFC">
              <w:rPr>
                <w:rStyle w:val="a6"/>
                <w:rFonts w:ascii="仿宋_GB2312" w:eastAsia="仿宋_GB2312" w:hAnsi="仿宋_GB2312" w:cs="仿宋_GB2312" w:hint="eastAsia"/>
                <w:color w:val="000000" w:themeColor="text1"/>
              </w:rPr>
              <w:t>（万股）</w:t>
            </w:r>
          </w:p>
        </w:tc>
        <w:tc>
          <w:tcPr>
            <w:tcW w:w="960" w:type="dxa"/>
            <w:tcBorders>
              <w:top w:val="single" w:sz="6" w:space="0" w:color="auto"/>
              <w:left w:val="nil"/>
              <w:bottom w:val="single" w:sz="6" w:space="0" w:color="auto"/>
              <w:right w:val="single" w:sz="6" w:space="0" w:color="auto"/>
            </w:tcBorders>
            <w:vAlign w:val="center"/>
          </w:tcPr>
          <w:p w:rsidR="006436B8" w:rsidRPr="00FB2FFC" w:rsidRDefault="006436B8" w:rsidP="00B17FAF">
            <w:pPr>
              <w:pStyle w:val="a7"/>
              <w:widowControl/>
              <w:spacing w:line="240" w:lineRule="exact"/>
              <w:jc w:val="center"/>
              <w:rPr>
                <w:rFonts w:ascii="仿宋_GB2312" w:eastAsia="仿宋_GB2312" w:hAnsi="仿宋_GB2312" w:cs="Times New Roman"/>
                <w:color w:val="000000" w:themeColor="text1"/>
              </w:rPr>
            </w:pPr>
            <w:r w:rsidRPr="00FB2FFC">
              <w:rPr>
                <w:rStyle w:val="a6"/>
                <w:rFonts w:ascii="仿宋_GB2312" w:eastAsia="仿宋_GB2312" w:hAnsi="仿宋_GB2312" w:cs="仿宋_GB2312" w:hint="eastAsia"/>
                <w:color w:val="000000" w:themeColor="text1"/>
              </w:rPr>
              <w:t>占比</w:t>
            </w:r>
            <w:r w:rsidRPr="00FB2FFC">
              <w:rPr>
                <w:rStyle w:val="a6"/>
                <w:rFonts w:ascii="仿宋_GB2312" w:eastAsia="仿宋_GB2312" w:hAnsi="仿宋_GB2312" w:cs="仿宋_GB2312"/>
                <w:color w:val="000000" w:themeColor="text1"/>
              </w:rPr>
              <w:t>(%)</w:t>
            </w:r>
          </w:p>
        </w:tc>
      </w:tr>
      <w:tr w:rsidR="006436B8" w:rsidRPr="00FB2FFC" w:rsidTr="00B17FAF">
        <w:trPr>
          <w:trHeight w:val="643"/>
        </w:trPr>
        <w:tc>
          <w:tcPr>
            <w:tcW w:w="2977" w:type="dxa"/>
            <w:tcBorders>
              <w:top w:val="nil"/>
              <w:left w:val="single" w:sz="6" w:space="0" w:color="auto"/>
              <w:bottom w:val="single" w:sz="6" w:space="0" w:color="auto"/>
              <w:right w:val="single" w:sz="6" w:space="0" w:color="auto"/>
            </w:tcBorders>
            <w:vAlign w:val="center"/>
          </w:tcPr>
          <w:p w:rsidR="006436B8" w:rsidRPr="00FB2FFC" w:rsidRDefault="006436B8" w:rsidP="00B17FAF">
            <w:pPr>
              <w:widowControl/>
              <w:spacing w:line="240" w:lineRule="exact"/>
              <w:jc w:val="center"/>
              <w:textAlignment w:val="center"/>
              <w:rPr>
                <w:rFonts w:ascii="仿宋_GB2312" w:eastAsia="仿宋_GB2312" w:hAnsi="仿宋_GB2312"/>
                <w:color w:val="000000" w:themeColor="text1"/>
                <w:sz w:val="24"/>
                <w:szCs w:val="24"/>
              </w:rPr>
            </w:pPr>
            <w:r w:rsidRPr="00FB2FFC">
              <w:rPr>
                <w:rFonts w:ascii="仿宋_GB2312" w:eastAsia="仿宋_GB2312" w:hAnsi="仿宋_GB2312" w:cs="仿宋_GB2312" w:hint="eastAsia"/>
                <w:color w:val="000000" w:themeColor="text1"/>
                <w:sz w:val="24"/>
                <w:szCs w:val="24"/>
              </w:rPr>
              <w:lastRenderedPageBreak/>
              <w:t>广州农村商业银行股份有限公司</w:t>
            </w:r>
          </w:p>
        </w:tc>
        <w:tc>
          <w:tcPr>
            <w:tcW w:w="3402" w:type="dxa"/>
            <w:tcBorders>
              <w:top w:val="nil"/>
              <w:left w:val="nil"/>
              <w:bottom w:val="single" w:sz="6" w:space="0" w:color="auto"/>
              <w:right w:val="single" w:sz="6" w:space="0" w:color="auto"/>
            </w:tcBorders>
            <w:vAlign w:val="center"/>
          </w:tcPr>
          <w:p w:rsidR="006436B8" w:rsidRPr="00FB2FFC" w:rsidRDefault="006436B8" w:rsidP="00B17FAF">
            <w:pPr>
              <w:widowControl/>
              <w:spacing w:line="240" w:lineRule="exact"/>
              <w:jc w:val="center"/>
              <w:textAlignment w:val="center"/>
              <w:rPr>
                <w:rFonts w:ascii="仿宋_GB2312" w:eastAsia="仿宋_GB2312" w:hAnsi="仿宋_GB2312"/>
                <w:color w:val="000000" w:themeColor="text1"/>
                <w:sz w:val="24"/>
                <w:szCs w:val="24"/>
              </w:rPr>
            </w:pPr>
            <w:r w:rsidRPr="00FB2FFC">
              <w:rPr>
                <w:rFonts w:ascii="仿宋_GB2312" w:eastAsia="仿宋_GB2312" w:hAnsi="仿宋_GB2312" w:cs="仿宋_GB2312" w:hint="eastAsia"/>
                <w:color w:val="000000" w:themeColor="text1"/>
                <w:sz w:val="24"/>
                <w:szCs w:val="24"/>
              </w:rPr>
              <w:t>广东省广州市天河区华夏路</w:t>
            </w:r>
            <w:r w:rsidRPr="00FB2FFC">
              <w:rPr>
                <w:rFonts w:ascii="仿宋_GB2312" w:eastAsia="仿宋_GB2312" w:hAnsi="仿宋_GB2312" w:cs="仿宋_GB2312"/>
                <w:color w:val="000000" w:themeColor="text1"/>
                <w:sz w:val="24"/>
                <w:szCs w:val="24"/>
              </w:rPr>
              <w:t>1</w:t>
            </w:r>
            <w:r w:rsidRPr="00FB2FFC">
              <w:rPr>
                <w:rFonts w:ascii="仿宋_GB2312" w:eastAsia="仿宋_GB2312" w:hAnsi="仿宋_GB2312" w:cs="仿宋_GB2312" w:hint="eastAsia"/>
                <w:color w:val="000000" w:themeColor="text1"/>
                <w:sz w:val="24"/>
                <w:szCs w:val="24"/>
              </w:rPr>
              <w:t>号</w:t>
            </w:r>
          </w:p>
        </w:tc>
        <w:tc>
          <w:tcPr>
            <w:tcW w:w="984" w:type="dxa"/>
            <w:tcBorders>
              <w:top w:val="nil"/>
              <w:left w:val="nil"/>
              <w:bottom w:val="single" w:sz="6" w:space="0" w:color="auto"/>
              <w:right w:val="single" w:sz="6" w:space="0" w:color="auto"/>
            </w:tcBorders>
            <w:vAlign w:val="center"/>
          </w:tcPr>
          <w:p w:rsidR="006436B8" w:rsidRPr="00FB2FFC" w:rsidRDefault="006436B8" w:rsidP="00B17FAF">
            <w:pPr>
              <w:widowControl/>
              <w:spacing w:line="240" w:lineRule="exact"/>
              <w:jc w:val="center"/>
              <w:textAlignment w:val="center"/>
              <w:rPr>
                <w:rFonts w:ascii="仿宋_GB2312" w:eastAsia="仿宋_GB2312" w:hAnsi="仿宋_GB2312"/>
                <w:color w:val="000000" w:themeColor="text1"/>
                <w:sz w:val="24"/>
                <w:szCs w:val="24"/>
              </w:rPr>
            </w:pPr>
            <w:r w:rsidRPr="00FB2FFC">
              <w:rPr>
                <w:rFonts w:ascii="仿宋_GB2312" w:eastAsia="仿宋_GB2312" w:hAnsi="仿宋_GB2312" w:cs="仿宋_GB2312"/>
                <w:color w:val="000000" w:themeColor="text1"/>
                <w:sz w:val="24"/>
                <w:szCs w:val="24"/>
              </w:rPr>
              <w:t>5100</w:t>
            </w:r>
          </w:p>
        </w:tc>
        <w:tc>
          <w:tcPr>
            <w:tcW w:w="960" w:type="dxa"/>
            <w:tcBorders>
              <w:top w:val="nil"/>
              <w:left w:val="nil"/>
              <w:bottom w:val="single" w:sz="6" w:space="0" w:color="auto"/>
              <w:right w:val="single" w:sz="6" w:space="0" w:color="auto"/>
            </w:tcBorders>
            <w:vAlign w:val="center"/>
          </w:tcPr>
          <w:p w:rsidR="006436B8" w:rsidRPr="00FB2FFC" w:rsidRDefault="006436B8" w:rsidP="00B17FAF">
            <w:pPr>
              <w:widowControl/>
              <w:spacing w:line="240" w:lineRule="exact"/>
              <w:jc w:val="center"/>
              <w:textAlignment w:val="center"/>
              <w:rPr>
                <w:rFonts w:ascii="仿宋_GB2312" w:eastAsia="仿宋_GB2312" w:hAnsi="仿宋_GB2312"/>
                <w:color w:val="000000" w:themeColor="text1"/>
                <w:sz w:val="24"/>
                <w:szCs w:val="24"/>
              </w:rPr>
            </w:pPr>
            <w:r w:rsidRPr="00FB2FFC">
              <w:rPr>
                <w:rFonts w:ascii="仿宋_GB2312" w:eastAsia="仿宋_GB2312" w:hAnsi="仿宋_GB2312" w:cs="仿宋_GB2312"/>
                <w:color w:val="000000" w:themeColor="text1"/>
                <w:sz w:val="24"/>
                <w:szCs w:val="24"/>
              </w:rPr>
              <w:t>51%</w:t>
            </w:r>
          </w:p>
        </w:tc>
      </w:tr>
      <w:tr w:rsidR="006436B8" w:rsidRPr="00FB2FFC" w:rsidTr="00B17FAF">
        <w:trPr>
          <w:trHeight w:val="765"/>
        </w:trPr>
        <w:tc>
          <w:tcPr>
            <w:tcW w:w="2977" w:type="dxa"/>
            <w:tcBorders>
              <w:top w:val="nil"/>
              <w:left w:val="single" w:sz="6" w:space="0" w:color="auto"/>
              <w:bottom w:val="single" w:sz="6" w:space="0" w:color="auto"/>
              <w:right w:val="single" w:sz="6" w:space="0" w:color="auto"/>
            </w:tcBorders>
            <w:vAlign w:val="center"/>
          </w:tcPr>
          <w:p w:rsidR="006436B8" w:rsidRPr="00FB2FFC" w:rsidRDefault="006436B8" w:rsidP="00B17FAF">
            <w:pPr>
              <w:widowControl/>
              <w:spacing w:line="240" w:lineRule="exact"/>
              <w:jc w:val="center"/>
              <w:textAlignment w:val="center"/>
              <w:rPr>
                <w:rFonts w:ascii="仿宋_GB2312" w:eastAsia="仿宋_GB2312" w:hAnsi="仿宋_GB2312"/>
                <w:color w:val="000000" w:themeColor="text1"/>
                <w:sz w:val="24"/>
                <w:szCs w:val="24"/>
              </w:rPr>
            </w:pPr>
            <w:r w:rsidRPr="00FB2FFC">
              <w:rPr>
                <w:rFonts w:ascii="仿宋_GB2312" w:eastAsia="仿宋_GB2312" w:hAnsi="仿宋_GB2312" w:cs="仿宋_GB2312" w:hint="eastAsia"/>
                <w:color w:val="000000" w:themeColor="text1"/>
                <w:sz w:val="24"/>
                <w:szCs w:val="24"/>
              </w:rPr>
              <w:t>启东市开来房地产有限公司</w:t>
            </w:r>
          </w:p>
        </w:tc>
        <w:tc>
          <w:tcPr>
            <w:tcW w:w="3402" w:type="dxa"/>
            <w:tcBorders>
              <w:top w:val="nil"/>
              <w:left w:val="nil"/>
              <w:bottom w:val="single" w:sz="6" w:space="0" w:color="auto"/>
              <w:right w:val="single" w:sz="6" w:space="0" w:color="auto"/>
            </w:tcBorders>
            <w:vAlign w:val="center"/>
          </w:tcPr>
          <w:p w:rsidR="006436B8" w:rsidRPr="00FB2FFC" w:rsidRDefault="006436B8" w:rsidP="00B17FAF">
            <w:pPr>
              <w:widowControl/>
              <w:spacing w:line="240" w:lineRule="exact"/>
              <w:jc w:val="center"/>
              <w:textAlignment w:val="center"/>
              <w:rPr>
                <w:rFonts w:ascii="仿宋_GB2312" w:eastAsia="仿宋_GB2312" w:hAnsi="仿宋_GB2312"/>
                <w:color w:val="000000" w:themeColor="text1"/>
                <w:sz w:val="24"/>
                <w:szCs w:val="24"/>
              </w:rPr>
            </w:pPr>
            <w:r w:rsidRPr="00FB2FFC">
              <w:rPr>
                <w:rFonts w:ascii="仿宋_GB2312" w:eastAsia="仿宋_GB2312" w:hAnsi="仿宋_GB2312" w:cs="仿宋_GB2312" w:hint="eastAsia"/>
                <w:color w:val="000000" w:themeColor="text1"/>
                <w:sz w:val="24"/>
                <w:szCs w:val="24"/>
              </w:rPr>
              <w:t>启东市汇龙镇江海中路</w:t>
            </w:r>
            <w:r w:rsidRPr="00FB2FFC">
              <w:rPr>
                <w:rFonts w:ascii="仿宋_GB2312" w:eastAsia="仿宋_GB2312" w:hAnsi="仿宋_GB2312" w:cs="仿宋_GB2312"/>
                <w:color w:val="000000" w:themeColor="text1"/>
                <w:sz w:val="24"/>
                <w:szCs w:val="24"/>
              </w:rPr>
              <w:t>627</w:t>
            </w:r>
            <w:r w:rsidRPr="00FB2FFC">
              <w:rPr>
                <w:rFonts w:ascii="仿宋_GB2312" w:eastAsia="仿宋_GB2312" w:hAnsi="仿宋_GB2312" w:cs="仿宋_GB2312" w:hint="eastAsia"/>
                <w:color w:val="000000" w:themeColor="text1"/>
                <w:sz w:val="24"/>
                <w:szCs w:val="24"/>
              </w:rPr>
              <w:t>号</w:t>
            </w:r>
          </w:p>
        </w:tc>
        <w:tc>
          <w:tcPr>
            <w:tcW w:w="984" w:type="dxa"/>
            <w:tcBorders>
              <w:top w:val="nil"/>
              <w:left w:val="nil"/>
              <w:bottom w:val="single" w:sz="6" w:space="0" w:color="auto"/>
              <w:right w:val="single" w:sz="6" w:space="0" w:color="auto"/>
            </w:tcBorders>
            <w:vAlign w:val="center"/>
          </w:tcPr>
          <w:p w:rsidR="006436B8" w:rsidRPr="00FB2FFC" w:rsidRDefault="006436B8" w:rsidP="00B17FAF">
            <w:pPr>
              <w:widowControl/>
              <w:spacing w:line="240" w:lineRule="exact"/>
              <w:jc w:val="center"/>
              <w:textAlignment w:val="center"/>
              <w:rPr>
                <w:rFonts w:ascii="仿宋_GB2312" w:eastAsia="仿宋_GB2312" w:hAnsi="仿宋_GB2312"/>
                <w:color w:val="000000" w:themeColor="text1"/>
                <w:sz w:val="24"/>
                <w:szCs w:val="24"/>
              </w:rPr>
            </w:pPr>
            <w:r w:rsidRPr="00FB2FFC">
              <w:rPr>
                <w:rFonts w:ascii="仿宋_GB2312" w:eastAsia="仿宋_GB2312" w:hAnsi="仿宋_GB2312" w:cs="仿宋_GB2312"/>
                <w:color w:val="000000" w:themeColor="text1"/>
                <w:sz w:val="24"/>
                <w:szCs w:val="24"/>
              </w:rPr>
              <w:t>1000</w:t>
            </w:r>
          </w:p>
        </w:tc>
        <w:tc>
          <w:tcPr>
            <w:tcW w:w="960" w:type="dxa"/>
            <w:tcBorders>
              <w:top w:val="nil"/>
              <w:left w:val="nil"/>
              <w:bottom w:val="single" w:sz="6" w:space="0" w:color="auto"/>
              <w:right w:val="single" w:sz="6" w:space="0" w:color="auto"/>
            </w:tcBorders>
            <w:vAlign w:val="center"/>
          </w:tcPr>
          <w:p w:rsidR="006436B8" w:rsidRPr="00FB2FFC" w:rsidRDefault="006436B8" w:rsidP="00B17FAF">
            <w:pPr>
              <w:widowControl/>
              <w:spacing w:line="240" w:lineRule="exact"/>
              <w:jc w:val="center"/>
              <w:textAlignment w:val="center"/>
              <w:rPr>
                <w:rFonts w:ascii="仿宋_GB2312" w:eastAsia="仿宋_GB2312" w:hAnsi="仿宋_GB2312"/>
                <w:color w:val="000000" w:themeColor="text1"/>
                <w:sz w:val="24"/>
                <w:szCs w:val="24"/>
              </w:rPr>
            </w:pPr>
            <w:r w:rsidRPr="00FB2FFC">
              <w:rPr>
                <w:rFonts w:ascii="仿宋_GB2312" w:eastAsia="仿宋_GB2312" w:hAnsi="仿宋_GB2312" w:cs="仿宋_GB2312"/>
                <w:color w:val="000000" w:themeColor="text1"/>
                <w:sz w:val="24"/>
                <w:szCs w:val="24"/>
              </w:rPr>
              <w:t>10%</w:t>
            </w:r>
          </w:p>
        </w:tc>
      </w:tr>
      <w:tr w:rsidR="006436B8" w:rsidRPr="00FB2FFC" w:rsidTr="00B17FAF">
        <w:trPr>
          <w:trHeight w:val="761"/>
        </w:trPr>
        <w:tc>
          <w:tcPr>
            <w:tcW w:w="2977" w:type="dxa"/>
            <w:tcBorders>
              <w:top w:val="nil"/>
              <w:left w:val="single" w:sz="6" w:space="0" w:color="auto"/>
              <w:bottom w:val="single" w:sz="6" w:space="0" w:color="auto"/>
              <w:right w:val="single" w:sz="6" w:space="0" w:color="auto"/>
            </w:tcBorders>
            <w:vAlign w:val="center"/>
          </w:tcPr>
          <w:p w:rsidR="006436B8" w:rsidRPr="00FB2FFC" w:rsidRDefault="006436B8" w:rsidP="00B17FAF">
            <w:pPr>
              <w:widowControl/>
              <w:spacing w:line="240" w:lineRule="exact"/>
              <w:jc w:val="center"/>
              <w:textAlignment w:val="center"/>
              <w:rPr>
                <w:rFonts w:ascii="仿宋_GB2312" w:eastAsia="仿宋_GB2312" w:hAnsi="仿宋_GB2312"/>
                <w:color w:val="000000" w:themeColor="text1"/>
                <w:sz w:val="24"/>
                <w:szCs w:val="24"/>
              </w:rPr>
            </w:pPr>
            <w:r w:rsidRPr="00FB2FFC">
              <w:rPr>
                <w:rFonts w:ascii="仿宋_GB2312" w:eastAsia="仿宋_GB2312" w:hAnsi="仿宋_GB2312" w:cs="仿宋_GB2312" w:hint="eastAsia"/>
                <w:color w:val="000000" w:themeColor="text1"/>
                <w:sz w:val="24"/>
                <w:szCs w:val="24"/>
              </w:rPr>
              <w:t>启东汇通五金塑胶有限公司</w:t>
            </w:r>
          </w:p>
        </w:tc>
        <w:tc>
          <w:tcPr>
            <w:tcW w:w="3402" w:type="dxa"/>
            <w:tcBorders>
              <w:top w:val="nil"/>
              <w:left w:val="nil"/>
              <w:bottom w:val="single" w:sz="6" w:space="0" w:color="auto"/>
              <w:right w:val="single" w:sz="6" w:space="0" w:color="auto"/>
            </w:tcBorders>
            <w:vAlign w:val="center"/>
          </w:tcPr>
          <w:p w:rsidR="006436B8" w:rsidRPr="00FB2FFC" w:rsidRDefault="006436B8" w:rsidP="00B17FAF">
            <w:pPr>
              <w:widowControl/>
              <w:spacing w:line="240" w:lineRule="exact"/>
              <w:jc w:val="center"/>
              <w:textAlignment w:val="center"/>
              <w:rPr>
                <w:rFonts w:ascii="仿宋_GB2312" w:eastAsia="仿宋_GB2312" w:hAnsi="仿宋_GB2312"/>
                <w:color w:val="000000" w:themeColor="text1"/>
                <w:sz w:val="24"/>
                <w:szCs w:val="24"/>
              </w:rPr>
            </w:pPr>
            <w:r w:rsidRPr="00FB2FFC">
              <w:rPr>
                <w:rFonts w:ascii="仿宋_GB2312" w:eastAsia="仿宋_GB2312" w:hAnsi="仿宋_GB2312" w:cs="仿宋_GB2312" w:hint="eastAsia"/>
                <w:color w:val="000000" w:themeColor="text1"/>
                <w:sz w:val="24"/>
                <w:szCs w:val="24"/>
              </w:rPr>
              <w:t>启东市汇龙镇南苑西路</w:t>
            </w:r>
            <w:r w:rsidRPr="00FB2FFC">
              <w:rPr>
                <w:rFonts w:ascii="仿宋_GB2312" w:eastAsia="仿宋_GB2312" w:hAnsi="仿宋_GB2312" w:cs="仿宋_GB2312"/>
                <w:color w:val="000000" w:themeColor="text1"/>
                <w:sz w:val="24"/>
                <w:szCs w:val="24"/>
              </w:rPr>
              <w:t>1266</w:t>
            </w:r>
            <w:r w:rsidRPr="00FB2FFC">
              <w:rPr>
                <w:rFonts w:ascii="仿宋_GB2312" w:eastAsia="仿宋_GB2312" w:hAnsi="仿宋_GB2312" w:cs="仿宋_GB2312" w:hint="eastAsia"/>
                <w:color w:val="000000" w:themeColor="text1"/>
                <w:sz w:val="24"/>
                <w:szCs w:val="24"/>
              </w:rPr>
              <w:t>号</w:t>
            </w:r>
          </w:p>
        </w:tc>
        <w:tc>
          <w:tcPr>
            <w:tcW w:w="984" w:type="dxa"/>
            <w:tcBorders>
              <w:top w:val="nil"/>
              <w:left w:val="nil"/>
              <w:bottom w:val="single" w:sz="6" w:space="0" w:color="auto"/>
              <w:right w:val="single" w:sz="6" w:space="0" w:color="auto"/>
            </w:tcBorders>
            <w:vAlign w:val="center"/>
          </w:tcPr>
          <w:p w:rsidR="006436B8" w:rsidRPr="00FB2FFC" w:rsidRDefault="006436B8" w:rsidP="00B17FAF">
            <w:pPr>
              <w:widowControl/>
              <w:spacing w:line="240" w:lineRule="exact"/>
              <w:jc w:val="center"/>
              <w:textAlignment w:val="center"/>
              <w:rPr>
                <w:rFonts w:ascii="仿宋_GB2312" w:eastAsia="仿宋_GB2312" w:hAnsi="仿宋_GB2312"/>
                <w:color w:val="000000" w:themeColor="text1"/>
                <w:sz w:val="24"/>
                <w:szCs w:val="24"/>
              </w:rPr>
            </w:pPr>
            <w:r w:rsidRPr="00FB2FFC">
              <w:rPr>
                <w:rFonts w:ascii="仿宋_GB2312" w:eastAsia="仿宋_GB2312" w:hAnsi="仿宋_GB2312" w:cs="仿宋_GB2312"/>
                <w:color w:val="000000" w:themeColor="text1"/>
                <w:sz w:val="24"/>
                <w:szCs w:val="24"/>
              </w:rPr>
              <w:t>950</w:t>
            </w:r>
          </w:p>
        </w:tc>
        <w:tc>
          <w:tcPr>
            <w:tcW w:w="960" w:type="dxa"/>
            <w:tcBorders>
              <w:top w:val="nil"/>
              <w:left w:val="nil"/>
              <w:bottom w:val="single" w:sz="6" w:space="0" w:color="auto"/>
              <w:right w:val="single" w:sz="6" w:space="0" w:color="auto"/>
            </w:tcBorders>
            <w:vAlign w:val="center"/>
          </w:tcPr>
          <w:p w:rsidR="006436B8" w:rsidRPr="00FB2FFC" w:rsidRDefault="006436B8" w:rsidP="00B17FAF">
            <w:pPr>
              <w:widowControl/>
              <w:spacing w:line="240" w:lineRule="exact"/>
              <w:jc w:val="center"/>
              <w:textAlignment w:val="center"/>
              <w:rPr>
                <w:rFonts w:ascii="仿宋_GB2312" w:eastAsia="仿宋_GB2312" w:hAnsi="仿宋_GB2312"/>
                <w:color w:val="000000" w:themeColor="text1"/>
                <w:sz w:val="24"/>
                <w:szCs w:val="24"/>
              </w:rPr>
            </w:pPr>
            <w:r w:rsidRPr="00FB2FFC">
              <w:rPr>
                <w:rFonts w:ascii="仿宋_GB2312" w:eastAsia="仿宋_GB2312" w:hAnsi="仿宋_GB2312" w:cs="仿宋_GB2312"/>
                <w:color w:val="000000" w:themeColor="text1"/>
                <w:sz w:val="24"/>
                <w:szCs w:val="24"/>
              </w:rPr>
              <w:t>9.5%</w:t>
            </w:r>
          </w:p>
        </w:tc>
      </w:tr>
    </w:tbl>
    <w:p w:rsidR="006436B8" w:rsidRPr="00FB2FFC" w:rsidRDefault="006436B8" w:rsidP="006436B8">
      <w:pPr>
        <w:pStyle w:val="a7"/>
        <w:widowControl/>
        <w:spacing w:before="0" w:beforeAutospacing="0" w:after="0" w:afterAutospacing="0" w:line="640" w:lineRule="exact"/>
        <w:ind w:left="479"/>
        <w:rPr>
          <w:rFonts w:ascii="仿宋_GB2312" w:eastAsia="仿宋_GB2312" w:hAnsi="仿宋_GB2312" w:cs="Times New Roman"/>
          <w:color w:val="000000" w:themeColor="text1"/>
          <w:sz w:val="32"/>
          <w:szCs w:val="32"/>
        </w:rPr>
      </w:pPr>
      <w:r w:rsidRPr="00FB2FFC">
        <w:rPr>
          <w:rStyle w:val="a6"/>
          <w:rFonts w:ascii="仿宋_GB2312" w:eastAsia="仿宋_GB2312" w:hAnsi="仿宋_GB2312" w:cs="仿宋_GB2312" w:hint="eastAsia"/>
          <w:color w:val="000000" w:themeColor="text1"/>
          <w:sz w:val="32"/>
          <w:szCs w:val="32"/>
        </w:rPr>
        <w:t>（二）自然人股东情况</w:t>
      </w:r>
    </w:p>
    <w:p w:rsidR="006436B8" w:rsidRPr="00FB2FFC" w:rsidRDefault="006436B8" w:rsidP="006436B8">
      <w:pPr>
        <w:pStyle w:val="a7"/>
        <w:widowControl/>
        <w:spacing w:before="0" w:beforeAutospacing="0" w:after="0" w:afterAutospacing="0" w:line="640" w:lineRule="exact"/>
        <w:ind w:firstLineChars="200" w:firstLine="640"/>
        <w:rPr>
          <w:rFonts w:ascii="仿宋_GB2312" w:eastAsia="仿宋_GB2312" w:hAnsi="仿宋_GB2312" w:cs="仿宋_GB2312"/>
          <w:color w:val="000000" w:themeColor="text1"/>
          <w:sz w:val="32"/>
          <w:szCs w:val="32"/>
        </w:rPr>
      </w:pPr>
      <w:r w:rsidRPr="00FB2FFC">
        <w:rPr>
          <w:rFonts w:ascii="仿宋_GB2312" w:eastAsia="仿宋_GB2312" w:hAnsi="仿宋_GB2312" w:cs="仿宋_GB2312" w:hint="eastAsia"/>
          <w:color w:val="000000" w:themeColor="text1"/>
          <w:sz w:val="32"/>
          <w:szCs w:val="32"/>
        </w:rPr>
        <w:t>自然人持股</w:t>
      </w:r>
      <w:r w:rsidRPr="00FB2FFC">
        <w:rPr>
          <w:rFonts w:ascii="仿宋_GB2312" w:eastAsia="仿宋_GB2312" w:hAnsi="仿宋_GB2312" w:cs="仿宋_GB2312"/>
          <w:color w:val="000000" w:themeColor="text1"/>
          <w:sz w:val="32"/>
          <w:szCs w:val="32"/>
        </w:rPr>
        <w:t>2950</w:t>
      </w:r>
      <w:r w:rsidRPr="00FB2FFC">
        <w:rPr>
          <w:rFonts w:ascii="仿宋_GB2312" w:eastAsia="仿宋_GB2312" w:hAnsi="仿宋_GB2312" w:cs="仿宋_GB2312" w:hint="eastAsia"/>
          <w:color w:val="000000" w:themeColor="text1"/>
          <w:sz w:val="32"/>
          <w:szCs w:val="32"/>
        </w:rPr>
        <w:t>万股，占总股本的</w:t>
      </w:r>
      <w:r w:rsidRPr="00FB2FFC">
        <w:rPr>
          <w:rFonts w:ascii="仿宋_GB2312" w:eastAsia="仿宋_GB2312" w:hAnsi="仿宋_GB2312" w:cs="仿宋_GB2312"/>
          <w:color w:val="000000" w:themeColor="text1"/>
          <w:sz w:val="32"/>
          <w:szCs w:val="32"/>
        </w:rPr>
        <w:t>29.5%</w:t>
      </w:r>
      <w:r w:rsidRPr="00FB2FFC">
        <w:rPr>
          <w:rFonts w:ascii="仿宋_GB2312" w:eastAsia="仿宋_GB2312" w:hAnsi="仿宋_GB2312" w:cs="仿宋_GB2312" w:hint="eastAsia"/>
          <w:color w:val="000000" w:themeColor="text1"/>
          <w:sz w:val="32"/>
          <w:szCs w:val="32"/>
        </w:rPr>
        <w:t>；经江苏银监局批复开业后发生过二次变动，2014年12月2日，自然人股东江黎明将名下6%的一半股权（3%）转至陆卫涛，2020年12月14日，自然人股东高飞将名下6%股权全部转至郁建飞。</w:t>
      </w:r>
    </w:p>
    <w:p w:rsidR="006436B8" w:rsidRPr="00FB2FFC" w:rsidRDefault="006436B8" w:rsidP="006436B8">
      <w:pPr>
        <w:pStyle w:val="a7"/>
        <w:widowControl/>
        <w:spacing w:before="0" w:beforeAutospacing="0" w:after="0" w:afterAutospacing="0" w:line="640" w:lineRule="exact"/>
        <w:ind w:firstLineChars="200" w:firstLine="640"/>
        <w:rPr>
          <w:rFonts w:ascii="仿宋_GB2312" w:eastAsia="仿宋_GB2312" w:hAnsi="仿宋_GB2312" w:cs="Times New Roman"/>
          <w:color w:val="000000" w:themeColor="text1"/>
          <w:sz w:val="32"/>
          <w:szCs w:val="32"/>
        </w:rPr>
      </w:pPr>
      <w:r w:rsidRPr="00FB2FFC">
        <w:rPr>
          <w:rFonts w:ascii="仿宋_GB2312" w:eastAsia="仿宋_GB2312" w:hAnsi="仿宋_GB2312" w:cs="仿宋_GB2312" w:hint="eastAsia"/>
          <w:color w:val="000000" w:themeColor="text1"/>
          <w:sz w:val="32"/>
          <w:szCs w:val="32"/>
        </w:rPr>
        <w:t>截至</w:t>
      </w:r>
      <w:r w:rsidRPr="00FB2FFC">
        <w:rPr>
          <w:rFonts w:ascii="仿宋_GB2312" w:eastAsia="仿宋_GB2312" w:hAnsi="仿宋_GB2312" w:cs="仿宋_GB2312" w:hint="eastAsia"/>
          <w:color w:val="000000" w:themeColor="text1"/>
          <w:kern w:val="2"/>
          <w:sz w:val="32"/>
          <w:szCs w:val="32"/>
        </w:rPr>
        <w:t>2022年末，自然人股东情况如下：</w:t>
      </w:r>
    </w:p>
    <w:tbl>
      <w:tblPr>
        <w:tblW w:w="0" w:type="auto"/>
        <w:tblInd w:w="2" w:type="dxa"/>
        <w:tblLayout w:type="fixed"/>
        <w:tblCellMar>
          <w:left w:w="0" w:type="dxa"/>
          <w:right w:w="0" w:type="dxa"/>
        </w:tblCellMar>
        <w:tblLook w:val="00A0"/>
      </w:tblPr>
      <w:tblGrid>
        <w:gridCol w:w="1502"/>
        <w:gridCol w:w="4766"/>
        <w:gridCol w:w="1095"/>
        <w:gridCol w:w="975"/>
      </w:tblGrid>
      <w:tr w:rsidR="006436B8" w:rsidRPr="00FB2FFC" w:rsidTr="00B17FAF">
        <w:trPr>
          <w:trHeight w:val="570"/>
        </w:trPr>
        <w:tc>
          <w:tcPr>
            <w:tcW w:w="1502" w:type="dxa"/>
            <w:tcBorders>
              <w:top w:val="single" w:sz="6" w:space="0" w:color="auto"/>
              <w:left w:val="single" w:sz="6" w:space="0" w:color="auto"/>
              <w:bottom w:val="single" w:sz="6" w:space="0" w:color="auto"/>
              <w:right w:val="single" w:sz="6" w:space="0" w:color="auto"/>
            </w:tcBorders>
            <w:vAlign w:val="center"/>
          </w:tcPr>
          <w:p w:rsidR="006436B8" w:rsidRPr="00FB2FFC" w:rsidRDefault="006436B8" w:rsidP="00B17FAF">
            <w:pPr>
              <w:pStyle w:val="a7"/>
              <w:widowControl/>
              <w:spacing w:line="240" w:lineRule="exact"/>
              <w:jc w:val="center"/>
              <w:rPr>
                <w:rFonts w:ascii="仿宋_GB2312" w:eastAsia="仿宋_GB2312" w:hAnsi="仿宋_GB2312" w:cs="Times New Roman"/>
                <w:b/>
                <w:bCs/>
                <w:color w:val="000000" w:themeColor="text1"/>
              </w:rPr>
            </w:pPr>
            <w:r w:rsidRPr="00FB2FFC">
              <w:rPr>
                <w:rFonts w:ascii="仿宋_GB2312" w:eastAsia="仿宋_GB2312" w:hAnsi="仿宋_GB2312" w:cs="仿宋_GB2312" w:hint="eastAsia"/>
                <w:b/>
                <w:bCs/>
                <w:color w:val="000000" w:themeColor="text1"/>
              </w:rPr>
              <w:t>名称</w:t>
            </w:r>
          </w:p>
        </w:tc>
        <w:tc>
          <w:tcPr>
            <w:tcW w:w="4766" w:type="dxa"/>
            <w:tcBorders>
              <w:top w:val="single" w:sz="6" w:space="0" w:color="auto"/>
              <w:left w:val="nil"/>
              <w:bottom w:val="single" w:sz="6" w:space="0" w:color="auto"/>
              <w:right w:val="single" w:sz="6" w:space="0" w:color="auto"/>
            </w:tcBorders>
            <w:vAlign w:val="center"/>
          </w:tcPr>
          <w:p w:rsidR="006436B8" w:rsidRPr="00FB2FFC" w:rsidRDefault="006436B8" w:rsidP="00B17FAF">
            <w:pPr>
              <w:pStyle w:val="a7"/>
              <w:widowControl/>
              <w:spacing w:line="240" w:lineRule="exact"/>
              <w:jc w:val="center"/>
              <w:rPr>
                <w:rFonts w:ascii="仿宋_GB2312" w:eastAsia="仿宋_GB2312" w:hAnsi="仿宋_GB2312" w:cs="Times New Roman"/>
                <w:b/>
                <w:bCs/>
                <w:color w:val="000000" w:themeColor="text1"/>
              </w:rPr>
            </w:pPr>
            <w:r w:rsidRPr="00FB2FFC">
              <w:rPr>
                <w:rFonts w:ascii="仿宋_GB2312" w:eastAsia="仿宋_GB2312" w:hAnsi="仿宋_GB2312" w:cs="仿宋_GB2312" w:hint="eastAsia"/>
                <w:b/>
                <w:bCs/>
                <w:color w:val="000000" w:themeColor="text1"/>
              </w:rPr>
              <w:t>住所</w:t>
            </w:r>
          </w:p>
        </w:tc>
        <w:tc>
          <w:tcPr>
            <w:tcW w:w="1095" w:type="dxa"/>
            <w:tcBorders>
              <w:top w:val="single" w:sz="6" w:space="0" w:color="auto"/>
              <w:left w:val="nil"/>
              <w:bottom w:val="single" w:sz="6" w:space="0" w:color="auto"/>
              <w:right w:val="single" w:sz="6" w:space="0" w:color="auto"/>
            </w:tcBorders>
            <w:vAlign w:val="center"/>
          </w:tcPr>
          <w:p w:rsidR="006436B8" w:rsidRPr="00FB2FFC" w:rsidRDefault="006436B8" w:rsidP="00B17FAF">
            <w:pPr>
              <w:pStyle w:val="a7"/>
              <w:widowControl/>
              <w:spacing w:line="240" w:lineRule="exact"/>
              <w:jc w:val="center"/>
              <w:rPr>
                <w:rFonts w:ascii="仿宋_GB2312" w:eastAsia="仿宋_GB2312" w:hAnsi="仿宋_GB2312" w:cs="Times New Roman"/>
                <w:b/>
                <w:bCs/>
                <w:color w:val="000000" w:themeColor="text1"/>
              </w:rPr>
            </w:pPr>
            <w:r w:rsidRPr="00FB2FFC">
              <w:rPr>
                <w:rFonts w:ascii="仿宋_GB2312" w:eastAsia="仿宋_GB2312" w:hAnsi="仿宋_GB2312" w:cs="仿宋_GB2312" w:hint="eastAsia"/>
                <w:b/>
                <w:bCs/>
                <w:color w:val="000000" w:themeColor="text1"/>
              </w:rPr>
              <w:t>持股数（万股）</w:t>
            </w:r>
          </w:p>
        </w:tc>
        <w:tc>
          <w:tcPr>
            <w:tcW w:w="975" w:type="dxa"/>
            <w:tcBorders>
              <w:top w:val="single" w:sz="6" w:space="0" w:color="auto"/>
              <w:left w:val="nil"/>
              <w:bottom w:val="single" w:sz="6" w:space="0" w:color="auto"/>
              <w:right w:val="single" w:sz="6" w:space="0" w:color="auto"/>
            </w:tcBorders>
            <w:vAlign w:val="center"/>
          </w:tcPr>
          <w:p w:rsidR="006436B8" w:rsidRPr="00FB2FFC" w:rsidRDefault="006436B8" w:rsidP="00B17FAF">
            <w:pPr>
              <w:pStyle w:val="a7"/>
              <w:widowControl/>
              <w:spacing w:line="240" w:lineRule="exact"/>
              <w:jc w:val="center"/>
              <w:rPr>
                <w:rFonts w:ascii="仿宋_GB2312" w:eastAsia="仿宋_GB2312" w:hAnsi="仿宋_GB2312" w:cs="Times New Roman"/>
                <w:b/>
                <w:bCs/>
                <w:color w:val="000000" w:themeColor="text1"/>
              </w:rPr>
            </w:pPr>
            <w:r w:rsidRPr="00FB2FFC">
              <w:rPr>
                <w:rFonts w:ascii="仿宋_GB2312" w:eastAsia="仿宋_GB2312" w:hAnsi="仿宋_GB2312" w:cs="仿宋_GB2312" w:hint="eastAsia"/>
                <w:b/>
                <w:bCs/>
                <w:color w:val="000000" w:themeColor="text1"/>
              </w:rPr>
              <w:t>占比</w:t>
            </w:r>
            <w:r w:rsidRPr="00FB2FFC">
              <w:rPr>
                <w:rFonts w:ascii="仿宋_GB2312" w:eastAsia="仿宋_GB2312" w:hAnsi="仿宋_GB2312" w:cs="仿宋_GB2312"/>
                <w:b/>
                <w:bCs/>
                <w:color w:val="000000" w:themeColor="text1"/>
              </w:rPr>
              <w:t>(%)</w:t>
            </w:r>
          </w:p>
        </w:tc>
      </w:tr>
      <w:tr w:rsidR="006436B8" w:rsidRPr="00FB2FFC" w:rsidTr="00B17FAF">
        <w:trPr>
          <w:trHeight w:val="435"/>
        </w:trPr>
        <w:tc>
          <w:tcPr>
            <w:tcW w:w="1502" w:type="dxa"/>
            <w:tcBorders>
              <w:top w:val="nil"/>
              <w:left w:val="single" w:sz="6" w:space="0" w:color="auto"/>
              <w:bottom w:val="single" w:sz="6" w:space="0" w:color="auto"/>
              <w:right w:val="single" w:sz="6" w:space="0" w:color="auto"/>
            </w:tcBorders>
            <w:vAlign w:val="center"/>
          </w:tcPr>
          <w:p w:rsidR="006436B8" w:rsidRPr="00FB2FFC" w:rsidRDefault="006436B8" w:rsidP="00B17FAF">
            <w:pPr>
              <w:widowControl/>
              <w:spacing w:line="240" w:lineRule="exact"/>
              <w:jc w:val="center"/>
              <w:rPr>
                <w:rFonts w:ascii="仿宋_GB2312" w:eastAsia="仿宋_GB2312" w:hAnsi="仿宋_GB2312"/>
                <w:color w:val="000000" w:themeColor="text1"/>
                <w:sz w:val="24"/>
                <w:szCs w:val="24"/>
              </w:rPr>
            </w:pPr>
            <w:r w:rsidRPr="00FB2FFC">
              <w:rPr>
                <w:rFonts w:ascii="仿宋_GB2312" w:eastAsia="仿宋_GB2312" w:hAnsi="仿宋_GB2312" w:cs="仿宋_GB2312" w:hint="eastAsia"/>
                <w:color w:val="000000" w:themeColor="text1"/>
                <w:sz w:val="24"/>
                <w:szCs w:val="24"/>
              </w:rPr>
              <w:t>冯裕兵</w:t>
            </w:r>
          </w:p>
        </w:tc>
        <w:tc>
          <w:tcPr>
            <w:tcW w:w="4766" w:type="dxa"/>
            <w:tcBorders>
              <w:top w:val="nil"/>
              <w:left w:val="nil"/>
              <w:bottom w:val="single" w:sz="6" w:space="0" w:color="auto"/>
              <w:right w:val="single" w:sz="6" w:space="0" w:color="auto"/>
            </w:tcBorders>
            <w:vAlign w:val="center"/>
          </w:tcPr>
          <w:p w:rsidR="006436B8" w:rsidRPr="00FB2FFC" w:rsidRDefault="006436B8" w:rsidP="00B17FAF">
            <w:pPr>
              <w:widowControl/>
              <w:spacing w:line="240" w:lineRule="exact"/>
              <w:jc w:val="center"/>
              <w:rPr>
                <w:rFonts w:ascii="仿宋_GB2312" w:eastAsia="仿宋_GB2312" w:hAnsi="仿宋_GB2312"/>
                <w:color w:val="000000" w:themeColor="text1"/>
                <w:sz w:val="24"/>
                <w:szCs w:val="24"/>
              </w:rPr>
            </w:pPr>
            <w:r w:rsidRPr="00FB2FFC">
              <w:rPr>
                <w:rFonts w:ascii="仿宋_GB2312" w:eastAsia="仿宋_GB2312" w:hAnsi="仿宋_GB2312" w:cs="仿宋_GB2312" w:hint="eastAsia"/>
                <w:color w:val="000000" w:themeColor="text1"/>
                <w:sz w:val="24"/>
                <w:szCs w:val="24"/>
              </w:rPr>
              <w:t>启东市长龙东街</w:t>
            </w:r>
            <w:r w:rsidRPr="00FB2FFC">
              <w:rPr>
                <w:rFonts w:ascii="仿宋_GB2312" w:eastAsia="仿宋_GB2312" w:hAnsi="仿宋_GB2312" w:cs="仿宋_GB2312"/>
                <w:color w:val="000000" w:themeColor="text1"/>
                <w:sz w:val="24"/>
                <w:szCs w:val="24"/>
              </w:rPr>
              <w:t>58</w:t>
            </w:r>
            <w:r w:rsidRPr="00FB2FFC">
              <w:rPr>
                <w:rFonts w:ascii="仿宋_GB2312" w:eastAsia="仿宋_GB2312" w:hAnsi="仿宋_GB2312" w:cs="仿宋_GB2312" w:hint="eastAsia"/>
                <w:color w:val="000000" w:themeColor="text1"/>
                <w:sz w:val="24"/>
                <w:szCs w:val="24"/>
              </w:rPr>
              <w:t>号</w:t>
            </w:r>
          </w:p>
        </w:tc>
        <w:tc>
          <w:tcPr>
            <w:tcW w:w="1095" w:type="dxa"/>
            <w:tcBorders>
              <w:top w:val="nil"/>
              <w:left w:val="nil"/>
              <w:bottom w:val="single" w:sz="6" w:space="0" w:color="auto"/>
              <w:right w:val="single" w:sz="6" w:space="0" w:color="auto"/>
            </w:tcBorders>
            <w:vAlign w:val="center"/>
          </w:tcPr>
          <w:p w:rsidR="006436B8" w:rsidRPr="00FB2FFC" w:rsidRDefault="006436B8" w:rsidP="00B17FAF">
            <w:pPr>
              <w:widowControl/>
              <w:spacing w:line="240" w:lineRule="exact"/>
              <w:jc w:val="center"/>
              <w:rPr>
                <w:rFonts w:ascii="仿宋_GB2312" w:eastAsia="仿宋_GB2312" w:hAnsi="仿宋_GB2312"/>
                <w:color w:val="000000" w:themeColor="text1"/>
                <w:sz w:val="24"/>
                <w:szCs w:val="24"/>
              </w:rPr>
            </w:pPr>
            <w:r w:rsidRPr="00FB2FFC">
              <w:rPr>
                <w:rFonts w:ascii="宋体" w:hAnsi="宋体" w:cs="宋体"/>
                <w:color w:val="000000" w:themeColor="text1"/>
                <w:kern w:val="0"/>
                <w:sz w:val="18"/>
                <w:szCs w:val="18"/>
              </w:rPr>
              <w:t>750</w:t>
            </w:r>
          </w:p>
        </w:tc>
        <w:tc>
          <w:tcPr>
            <w:tcW w:w="975" w:type="dxa"/>
            <w:tcBorders>
              <w:top w:val="nil"/>
              <w:left w:val="nil"/>
              <w:bottom w:val="single" w:sz="6" w:space="0" w:color="auto"/>
              <w:right w:val="single" w:sz="6" w:space="0" w:color="auto"/>
            </w:tcBorders>
            <w:vAlign w:val="center"/>
          </w:tcPr>
          <w:p w:rsidR="006436B8" w:rsidRPr="00FB2FFC" w:rsidRDefault="006436B8" w:rsidP="00B17FAF">
            <w:pPr>
              <w:widowControl/>
              <w:spacing w:line="240" w:lineRule="exact"/>
              <w:jc w:val="center"/>
              <w:rPr>
                <w:rFonts w:ascii="仿宋_GB2312" w:eastAsia="仿宋_GB2312" w:hAnsi="仿宋_GB2312"/>
                <w:color w:val="000000" w:themeColor="text1"/>
                <w:sz w:val="24"/>
                <w:szCs w:val="24"/>
              </w:rPr>
            </w:pPr>
            <w:r w:rsidRPr="00FB2FFC">
              <w:rPr>
                <w:rFonts w:ascii="宋体" w:hAnsi="宋体" w:cs="宋体"/>
                <w:color w:val="000000" w:themeColor="text1"/>
                <w:kern w:val="0"/>
                <w:sz w:val="18"/>
                <w:szCs w:val="18"/>
              </w:rPr>
              <w:t xml:space="preserve"> 7.5% </w:t>
            </w:r>
          </w:p>
        </w:tc>
      </w:tr>
      <w:tr w:rsidR="006436B8" w:rsidRPr="00FB2FFC" w:rsidTr="00B17FAF">
        <w:trPr>
          <w:trHeight w:val="435"/>
        </w:trPr>
        <w:tc>
          <w:tcPr>
            <w:tcW w:w="1502" w:type="dxa"/>
            <w:tcBorders>
              <w:top w:val="nil"/>
              <w:left w:val="single" w:sz="6" w:space="0" w:color="auto"/>
              <w:bottom w:val="single" w:sz="6" w:space="0" w:color="auto"/>
              <w:right w:val="single" w:sz="6" w:space="0" w:color="auto"/>
            </w:tcBorders>
            <w:vAlign w:val="center"/>
          </w:tcPr>
          <w:p w:rsidR="006436B8" w:rsidRPr="00FB2FFC" w:rsidRDefault="006436B8" w:rsidP="00B17FAF">
            <w:pPr>
              <w:widowControl/>
              <w:spacing w:line="240" w:lineRule="exact"/>
              <w:jc w:val="center"/>
              <w:rPr>
                <w:rFonts w:ascii="仿宋_GB2312" w:eastAsia="仿宋_GB2312" w:hAnsi="仿宋_GB2312"/>
                <w:color w:val="000000" w:themeColor="text1"/>
                <w:sz w:val="24"/>
                <w:szCs w:val="24"/>
              </w:rPr>
            </w:pPr>
            <w:r w:rsidRPr="00FB2FFC">
              <w:rPr>
                <w:rFonts w:ascii="仿宋_GB2312" w:eastAsia="仿宋_GB2312" w:hAnsi="仿宋_GB2312" w:cs="仿宋_GB2312" w:hint="eastAsia"/>
                <w:color w:val="000000" w:themeColor="text1"/>
                <w:sz w:val="24"/>
                <w:szCs w:val="24"/>
              </w:rPr>
              <w:t>熊艳玲</w:t>
            </w:r>
          </w:p>
        </w:tc>
        <w:tc>
          <w:tcPr>
            <w:tcW w:w="4766" w:type="dxa"/>
            <w:tcBorders>
              <w:top w:val="nil"/>
              <w:left w:val="nil"/>
              <w:bottom w:val="single" w:sz="6" w:space="0" w:color="auto"/>
              <w:right w:val="single" w:sz="6" w:space="0" w:color="auto"/>
            </w:tcBorders>
            <w:vAlign w:val="center"/>
          </w:tcPr>
          <w:p w:rsidR="006436B8" w:rsidRPr="00FB2FFC" w:rsidRDefault="006436B8" w:rsidP="00B17FAF">
            <w:pPr>
              <w:widowControl/>
              <w:spacing w:line="240" w:lineRule="exact"/>
              <w:jc w:val="center"/>
              <w:rPr>
                <w:rFonts w:ascii="仿宋_GB2312" w:eastAsia="仿宋_GB2312" w:hAnsi="仿宋_GB2312"/>
                <w:color w:val="000000" w:themeColor="text1"/>
                <w:sz w:val="24"/>
                <w:szCs w:val="24"/>
              </w:rPr>
            </w:pPr>
            <w:r w:rsidRPr="00FB2FFC">
              <w:rPr>
                <w:rFonts w:ascii="仿宋_GB2312" w:eastAsia="仿宋_GB2312" w:hAnsi="仿宋_GB2312" w:cs="仿宋_GB2312" w:hint="eastAsia"/>
                <w:color w:val="000000" w:themeColor="text1"/>
                <w:sz w:val="24"/>
                <w:szCs w:val="24"/>
              </w:rPr>
              <w:t>江苏省江阴市澄江街道新澄路</w:t>
            </w:r>
            <w:r w:rsidRPr="00FB2FFC">
              <w:rPr>
                <w:rFonts w:ascii="仿宋_GB2312" w:eastAsia="仿宋_GB2312" w:hAnsi="仿宋_GB2312" w:cs="仿宋_GB2312"/>
                <w:color w:val="000000" w:themeColor="text1"/>
                <w:sz w:val="24"/>
                <w:szCs w:val="24"/>
              </w:rPr>
              <w:t>1</w:t>
            </w:r>
            <w:r w:rsidRPr="00FB2FFC">
              <w:rPr>
                <w:rFonts w:ascii="仿宋_GB2312" w:eastAsia="仿宋_GB2312" w:hAnsi="仿宋_GB2312" w:cs="仿宋_GB2312" w:hint="eastAsia"/>
                <w:color w:val="000000" w:themeColor="text1"/>
                <w:sz w:val="24"/>
                <w:szCs w:val="24"/>
              </w:rPr>
              <w:t>号</w:t>
            </w:r>
          </w:p>
        </w:tc>
        <w:tc>
          <w:tcPr>
            <w:tcW w:w="1095" w:type="dxa"/>
            <w:tcBorders>
              <w:top w:val="nil"/>
              <w:left w:val="nil"/>
              <w:bottom w:val="single" w:sz="6" w:space="0" w:color="auto"/>
              <w:right w:val="single" w:sz="6" w:space="0" w:color="auto"/>
            </w:tcBorders>
            <w:vAlign w:val="center"/>
          </w:tcPr>
          <w:p w:rsidR="006436B8" w:rsidRPr="00FB2FFC" w:rsidRDefault="006436B8" w:rsidP="00B17FAF">
            <w:pPr>
              <w:widowControl/>
              <w:spacing w:line="240" w:lineRule="exact"/>
              <w:jc w:val="center"/>
              <w:rPr>
                <w:rFonts w:ascii="宋体" w:hAnsi="Calibri"/>
                <w:color w:val="000000" w:themeColor="text1"/>
                <w:kern w:val="0"/>
                <w:sz w:val="18"/>
                <w:szCs w:val="18"/>
              </w:rPr>
            </w:pPr>
            <w:r w:rsidRPr="00FB2FFC">
              <w:rPr>
                <w:rFonts w:ascii="宋体" w:hAnsi="宋体" w:cs="宋体"/>
                <w:color w:val="000000" w:themeColor="text1"/>
                <w:kern w:val="0"/>
                <w:sz w:val="18"/>
                <w:szCs w:val="18"/>
              </w:rPr>
              <w:t>750</w:t>
            </w:r>
          </w:p>
        </w:tc>
        <w:tc>
          <w:tcPr>
            <w:tcW w:w="975" w:type="dxa"/>
            <w:tcBorders>
              <w:top w:val="nil"/>
              <w:left w:val="nil"/>
              <w:bottom w:val="single" w:sz="6" w:space="0" w:color="auto"/>
              <w:right w:val="single" w:sz="6" w:space="0" w:color="auto"/>
            </w:tcBorders>
            <w:vAlign w:val="center"/>
          </w:tcPr>
          <w:p w:rsidR="006436B8" w:rsidRPr="00FB2FFC" w:rsidRDefault="006436B8" w:rsidP="00B17FAF">
            <w:pPr>
              <w:widowControl/>
              <w:spacing w:line="240" w:lineRule="exact"/>
              <w:jc w:val="center"/>
              <w:rPr>
                <w:rFonts w:ascii="宋体" w:hAnsi="Calibri"/>
                <w:color w:val="000000" w:themeColor="text1"/>
                <w:kern w:val="0"/>
                <w:sz w:val="18"/>
                <w:szCs w:val="18"/>
              </w:rPr>
            </w:pPr>
            <w:r w:rsidRPr="00FB2FFC">
              <w:rPr>
                <w:rFonts w:ascii="宋体" w:hAnsi="宋体" w:cs="宋体"/>
                <w:color w:val="000000" w:themeColor="text1"/>
                <w:kern w:val="0"/>
                <w:sz w:val="18"/>
                <w:szCs w:val="18"/>
              </w:rPr>
              <w:t>7.5%</w:t>
            </w:r>
          </w:p>
        </w:tc>
      </w:tr>
      <w:tr w:rsidR="006436B8" w:rsidRPr="00FB2FFC" w:rsidTr="00B17FAF">
        <w:trPr>
          <w:trHeight w:val="435"/>
        </w:trPr>
        <w:tc>
          <w:tcPr>
            <w:tcW w:w="1502" w:type="dxa"/>
            <w:tcBorders>
              <w:top w:val="nil"/>
              <w:left w:val="single" w:sz="6" w:space="0" w:color="auto"/>
              <w:bottom w:val="single" w:sz="6" w:space="0" w:color="auto"/>
              <w:right w:val="single" w:sz="6" w:space="0" w:color="auto"/>
            </w:tcBorders>
            <w:vAlign w:val="center"/>
          </w:tcPr>
          <w:p w:rsidR="006436B8" w:rsidRPr="00FB2FFC" w:rsidRDefault="006436B8" w:rsidP="00B17FAF">
            <w:pPr>
              <w:widowControl/>
              <w:spacing w:line="240" w:lineRule="exact"/>
              <w:jc w:val="center"/>
              <w:rPr>
                <w:rFonts w:ascii="仿宋_GB2312" w:eastAsia="仿宋_GB2312" w:hAnsi="仿宋_GB2312"/>
                <w:color w:val="000000" w:themeColor="text1"/>
                <w:sz w:val="24"/>
                <w:szCs w:val="24"/>
              </w:rPr>
            </w:pPr>
            <w:r w:rsidRPr="00FB2FFC">
              <w:rPr>
                <w:rFonts w:ascii="仿宋_GB2312" w:eastAsia="仿宋_GB2312" w:hAnsi="仿宋_GB2312" w:cs="仿宋_GB2312" w:hint="eastAsia"/>
                <w:color w:val="000000" w:themeColor="text1"/>
                <w:sz w:val="24"/>
                <w:szCs w:val="24"/>
              </w:rPr>
              <w:t>郁建飞</w:t>
            </w:r>
          </w:p>
        </w:tc>
        <w:tc>
          <w:tcPr>
            <w:tcW w:w="4766" w:type="dxa"/>
            <w:tcBorders>
              <w:top w:val="nil"/>
              <w:left w:val="nil"/>
              <w:bottom w:val="single" w:sz="6" w:space="0" w:color="auto"/>
              <w:right w:val="single" w:sz="6" w:space="0" w:color="auto"/>
            </w:tcBorders>
            <w:vAlign w:val="center"/>
          </w:tcPr>
          <w:p w:rsidR="006436B8" w:rsidRPr="00FB2FFC" w:rsidRDefault="006436B8" w:rsidP="00B17FAF">
            <w:pPr>
              <w:widowControl/>
              <w:spacing w:line="240" w:lineRule="exact"/>
              <w:jc w:val="center"/>
              <w:rPr>
                <w:rFonts w:ascii="仿宋_GB2312" w:eastAsia="仿宋_GB2312" w:hAnsi="仿宋_GB2312"/>
                <w:color w:val="000000" w:themeColor="text1"/>
                <w:sz w:val="24"/>
                <w:szCs w:val="24"/>
              </w:rPr>
            </w:pPr>
            <w:r w:rsidRPr="00FB2FFC">
              <w:rPr>
                <w:rFonts w:ascii="仿宋_GB2312" w:eastAsia="仿宋_GB2312" w:hAnsi="仿宋_GB2312" w:cs="仿宋_GB2312" w:hint="eastAsia"/>
                <w:color w:val="000000" w:themeColor="text1"/>
                <w:sz w:val="24"/>
                <w:szCs w:val="24"/>
              </w:rPr>
              <w:t>江苏省海门市海门街道建南村二十八组16号</w:t>
            </w:r>
          </w:p>
        </w:tc>
        <w:tc>
          <w:tcPr>
            <w:tcW w:w="1095" w:type="dxa"/>
            <w:tcBorders>
              <w:top w:val="nil"/>
              <w:left w:val="nil"/>
              <w:bottom w:val="single" w:sz="6" w:space="0" w:color="auto"/>
              <w:right w:val="single" w:sz="6" w:space="0" w:color="auto"/>
            </w:tcBorders>
            <w:vAlign w:val="center"/>
          </w:tcPr>
          <w:p w:rsidR="006436B8" w:rsidRPr="00FB2FFC" w:rsidRDefault="006436B8" w:rsidP="00B17FAF">
            <w:pPr>
              <w:widowControl/>
              <w:spacing w:line="240" w:lineRule="exact"/>
              <w:jc w:val="center"/>
              <w:rPr>
                <w:rFonts w:ascii="宋体"/>
                <w:color w:val="000000" w:themeColor="text1"/>
                <w:kern w:val="0"/>
                <w:sz w:val="18"/>
                <w:szCs w:val="18"/>
              </w:rPr>
            </w:pPr>
            <w:r w:rsidRPr="00FB2FFC">
              <w:rPr>
                <w:rFonts w:ascii="宋体" w:hAnsi="宋体" w:cs="宋体"/>
                <w:color w:val="000000" w:themeColor="text1"/>
                <w:kern w:val="0"/>
                <w:sz w:val="18"/>
                <w:szCs w:val="18"/>
              </w:rPr>
              <w:t>600</w:t>
            </w:r>
          </w:p>
        </w:tc>
        <w:tc>
          <w:tcPr>
            <w:tcW w:w="975" w:type="dxa"/>
            <w:tcBorders>
              <w:top w:val="nil"/>
              <w:left w:val="nil"/>
              <w:bottom w:val="single" w:sz="6" w:space="0" w:color="auto"/>
              <w:right w:val="single" w:sz="6" w:space="0" w:color="auto"/>
            </w:tcBorders>
            <w:vAlign w:val="center"/>
          </w:tcPr>
          <w:p w:rsidR="006436B8" w:rsidRPr="00FB2FFC" w:rsidRDefault="006436B8" w:rsidP="00B17FAF">
            <w:pPr>
              <w:widowControl/>
              <w:spacing w:line="240" w:lineRule="exact"/>
              <w:jc w:val="center"/>
              <w:rPr>
                <w:rFonts w:ascii="宋体" w:hAnsi="Calibri"/>
                <w:color w:val="000000" w:themeColor="text1"/>
                <w:kern w:val="0"/>
                <w:sz w:val="18"/>
                <w:szCs w:val="18"/>
              </w:rPr>
            </w:pPr>
            <w:r w:rsidRPr="00FB2FFC">
              <w:rPr>
                <w:rFonts w:ascii="宋体" w:hAnsi="宋体" w:cs="宋体"/>
                <w:color w:val="000000" w:themeColor="text1"/>
                <w:kern w:val="0"/>
                <w:sz w:val="18"/>
                <w:szCs w:val="18"/>
              </w:rPr>
              <w:t>6%</w:t>
            </w:r>
          </w:p>
        </w:tc>
      </w:tr>
      <w:tr w:rsidR="006436B8" w:rsidRPr="00FB2FFC" w:rsidTr="00B17FAF">
        <w:trPr>
          <w:trHeight w:val="435"/>
        </w:trPr>
        <w:tc>
          <w:tcPr>
            <w:tcW w:w="1502" w:type="dxa"/>
            <w:tcBorders>
              <w:top w:val="nil"/>
              <w:left w:val="single" w:sz="6" w:space="0" w:color="auto"/>
              <w:bottom w:val="single" w:sz="6" w:space="0" w:color="auto"/>
              <w:right w:val="single" w:sz="6" w:space="0" w:color="auto"/>
            </w:tcBorders>
            <w:vAlign w:val="center"/>
          </w:tcPr>
          <w:p w:rsidR="006436B8" w:rsidRPr="00FB2FFC" w:rsidRDefault="006436B8" w:rsidP="00B17FAF">
            <w:pPr>
              <w:widowControl/>
              <w:spacing w:line="240" w:lineRule="exact"/>
              <w:jc w:val="center"/>
              <w:rPr>
                <w:rFonts w:ascii="仿宋_GB2312" w:eastAsia="仿宋_GB2312" w:hAnsi="仿宋_GB2312"/>
                <w:color w:val="000000" w:themeColor="text1"/>
                <w:sz w:val="24"/>
                <w:szCs w:val="24"/>
              </w:rPr>
            </w:pPr>
            <w:r w:rsidRPr="00FB2FFC">
              <w:rPr>
                <w:rFonts w:ascii="仿宋_GB2312" w:eastAsia="仿宋_GB2312" w:hAnsi="仿宋_GB2312" w:cs="仿宋_GB2312" w:hint="eastAsia"/>
                <w:color w:val="000000" w:themeColor="text1"/>
                <w:sz w:val="24"/>
                <w:szCs w:val="24"/>
              </w:rPr>
              <w:t>江黎明</w:t>
            </w:r>
          </w:p>
        </w:tc>
        <w:tc>
          <w:tcPr>
            <w:tcW w:w="4766" w:type="dxa"/>
            <w:tcBorders>
              <w:top w:val="nil"/>
              <w:left w:val="nil"/>
              <w:bottom w:val="single" w:sz="6" w:space="0" w:color="auto"/>
              <w:right w:val="single" w:sz="6" w:space="0" w:color="auto"/>
            </w:tcBorders>
            <w:vAlign w:val="center"/>
          </w:tcPr>
          <w:p w:rsidR="006436B8" w:rsidRPr="00FB2FFC" w:rsidRDefault="006436B8" w:rsidP="00B17FAF">
            <w:pPr>
              <w:widowControl/>
              <w:spacing w:line="240" w:lineRule="exact"/>
              <w:jc w:val="center"/>
              <w:rPr>
                <w:rFonts w:ascii="仿宋_GB2312" w:eastAsia="仿宋_GB2312" w:hAnsi="仿宋_GB2312"/>
                <w:color w:val="000000" w:themeColor="text1"/>
                <w:sz w:val="24"/>
                <w:szCs w:val="24"/>
              </w:rPr>
            </w:pPr>
            <w:r w:rsidRPr="00FB2FFC">
              <w:rPr>
                <w:rFonts w:ascii="仿宋_GB2312" w:eastAsia="仿宋_GB2312" w:hAnsi="仿宋_GB2312" w:cs="仿宋_GB2312" w:hint="eastAsia"/>
                <w:color w:val="000000" w:themeColor="text1"/>
                <w:sz w:val="24"/>
                <w:szCs w:val="24"/>
              </w:rPr>
              <w:t>启东市松花江东路888号</w:t>
            </w:r>
          </w:p>
        </w:tc>
        <w:tc>
          <w:tcPr>
            <w:tcW w:w="1095" w:type="dxa"/>
            <w:tcBorders>
              <w:top w:val="nil"/>
              <w:left w:val="nil"/>
              <w:bottom w:val="single" w:sz="6" w:space="0" w:color="auto"/>
              <w:right w:val="single" w:sz="6" w:space="0" w:color="auto"/>
            </w:tcBorders>
            <w:vAlign w:val="center"/>
          </w:tcPr>
          <w:p w:rsidR="006436B8" w:rsidRPr="00FB2FFC" w:rsidRDefault="006436B8" w:rsidP="00B17FAF">
            <w:pPr>
              <w:widowControl/>
              <w:spacing w:line="240" w:lineRule="exact"/>
              <w:jc w:val="center"/>
              <w:rPr>
                <w:rFonts w:ascii="宋体" w:hAnsi="Calibri"/>
                <w:color w:val="000000" w:themeColor="text1"/>
                <w:kern w:val="0"/>
                <w:sz w:val="18"/>
                <w:szCs w:val="18"/>
              </w:rPr>
            </w:pPr>
            <w:r w:rsidRPr="00FB2FFC">
              <w:rPr>
                <w:rFonts w:ascii="宋体" w:hAnsi="宋体" w:cs="宋体"/>
                <w:color w:val="000000" w:themeColor="text1"/>
                <w:kern w:val="0"/>
                <w:sz w:val="18"/>
                <w:szCs w:val="18"/>
              </w:rPr>
              <w:t>300</w:t>
            </w:r>
          </w:p>
        </w:tc>
        <w:tc>
          <w:tcPr>
            <w:tcW w:w="975" w:type="dxa"/>
            <w:tcBorders>
              <w:top w:val="nil"/>
              <w:left w:val="nil"/>
              <w:bottom w:val="single" w:sz="6" w:space="0" w:color="auto"/>
              <w:right w:val="single" w:sz="6" w:space="0" w:color="auto"/>
            </w:tcBorders>
            <w:vAlign w:val="center"/>
          </w:tcPr>
          <w:p w:rsidR="006436B8" w:rsidRPr="00FB2FFC" w:rsidRDefault="006436B8" w:rsidP="00B17FAF">
            <w:pPr>
              <w:widowControl/>
              <w:spacing w:line="240" w:lineRule="exact"/>
              <w:jc w:val="center"/>
              <w:rPr>
                <w:rFonts w:ascii="宋体" w:hAnsi="Calibri"/>
                <w:color w:val="000000" w:themeColor="text1"/>
                <w:kern w:val="0"/>
                <w:sz w:val="18"/>
                <w:szCs w:val="18"/>
              </w:rPr>
            </w:pPr>
            <w:r w:rsidRPr="00FB2FFC">
              <w:rPr>
                <w:rFonts w:ascii="宋体" w:hAnsi="宋体" w:cs="宋体"/>
                <w:color w:val="000000" w:themeColor="text1"/>
                <w:kern w:val="0"/>
                <w:sz w:val="18"/>
                <w:szCs w:val="18"/>
              </w:rPr>
              <w:t>3%</w:t>
            </w:r>
          </w:p>
        </w:tc>
      </w:tr>
      <w:tr w:rsidR="006436B8" w:rsidRPr="00FB2FFC" w:rsidTr="00B17FAF">
        <w:trPr>
          <w:trHeight w:val="435"/>
        </w:trPr>
        <w:tc>
          <w:tcPr>
            <w:tcW w:w="1502" w:type="dxa"/>
            <w:tcBorders>
              <w:top w:val="nil"/>
              <w:left w:val="single" w:sz="6" w:space="0" w:color="auto"/>
              <w:bottom w:val="single" w:sz="6" w:space="0" w:color="auto"/>
              <w:right w:val="single" w:sz="6" w:space="0" w:color="auto"/>
            </w:tcBorders>
            <w:vAlign w:val="center"/>
          </w:tcPr>
          <w:p w:rsidR="006436B8" w:rsidRPr="00FB2FFC" w:rsidRDefault="006436B8" w:rsidP="00B17FAF">
            <w:pPr>
              <w:widowControl/>
              <w:spacing w:line="240" w:lineRule="exact"/>
              <w:jc w:val="center"/>
              <w:rPr>
                <w:rFonts w:ascii="仿宋_GB2312" w:eastAsia="仿宋_GB2312" w:hAnsi="仿宋_GB2312"/>
                <w:color w:val="000000" w:themeColor="text1"/>
                <w:sz w:val="24"/>
                <w:szCs w:val="24"/>
              </w:rPr>
            </w:pPr>
            <w:r w:rsidRPr="00FB2FFC">
              <w:rPr>
                <w:rFonts w:ascii="仿宋_GB2312" w:eastAsia="仿宋_GB2312" w:hAnsi="仿宋_GB2312" w:cs="仿宋_GB2312" w:hint="eastAsia"/>
                <w:color w:val="000000" w:themeColor="text1"/>
                <w:sz w:val="24"/>
                <w:szCs w:val="24"/>
              </w:rPr>
              <w:t>陆卫涛</w:t>
            </w:r>
          </w:p>
        </w:tc>
        <w:tc>
          <w:tcPr>
            <w:tcW w:w="4766" w:type="dxa"/>
            <w:tcBorders>
              <w:top w:val="nil"/>
              <w:left w:val="nil"/>
              <w:bottom w:val="single" w:sz="6" w:space="0" w:color="auto"/>
              <w:right w:val="single" w:sz="6" w:space="0" w:color="auto"/>
            </w:tcBorders>
            <w:vAlign w:val="center"/>
          </w:tcPr>
          <w:p w:rsidR="006436B8" w:rsidRPr="00FB2FFC" w:rsidRDefault="006436B8" w:rsidP="00B17FAF">
            <w:pPr>
              <w:widowControl/>
              <w:spacing w:line="240" w:lineRule="exact"/>
              <w:jc w:val="center"/>
              <w:rPr>
                <w:rFonts w:ascii="仿宋_GB2312" w:eastAsia="仿宋_GB2312" w:hAnsi="仿宋_GB2312"/>
                <w:color w:val="000000" w:themeColor="text1"/>
                <w:sz w:val="24"/>
                <w:szCs w:val="24"/>
              </w:rPr>
            </w:pPr>
            <w:r w:rsidRPr="00FB2FFC">
              <w:rPr>
                <w:rFonts w:ascii="仿宋_GB2312" w:eastAsia="仿宋_GB2312" w:hAnsi="仿宋_GB2312" w:cs="仿宋_GB2312" w:hint="eastAsia"/>
                <w:color w:val="000000" w:themeColor="text1"/>
                <w:sz w:val="24"/>
                <w:szCs w:val="24"/>
              </w:rPr>
              <w:t>上海宝山区顾村工业园区湄星路</w:t>
            </w:r>
            <w:r w:rsidRPr="00FB2FFC">
              <w:rPr>
                <w:rFonts w:ascii="仿宋_GB2312" w:eastAsia="仿宋_GB2312" w:hAnsi="仿宋_GB2312" w:cs="仿宋_GB2312"/>
                <w:color w:val="000000" w:themeColor="text1"/>
                <w:sz w:val="24"/>
                <w:szCs w:val="24"/>
              </w:rPr>
              <w:t>1955</w:t>
            </w:r>
            <w:r w:rsidRPr="00FB2FFC">
              <w:rPr>
                <w:rFonts w:ascii="仿宋_GB2312" w:eastAsia="仿宋_GB2312" w:hAnsi="仿宋_GB2312" w:cs="仿宋_GB2312" w:hint="eastAsia"/>
                <w:color w:val="000000" w:themeColor="text1"/>
                <w:sz w:val="24"/>
                <w:szCs w:val="24"/>
              </w:rPr>
              <w:t>号</w:t>
            </w:r>
          </w:p>
        </w:tc>
        <w:tc>
          <w:tcPr>
            <w:tcW w:w="1095" w:type="dxa"/>
            <w:tcBorders>
              <w:top w:val="nil"/>
              <w:left w:val="nil"/>
              <w:bottom w:val="single" w:sz="6" w:space="0" w:color="auto"/>
              <w:right w:val="single" w:sz="6" w:space="0" w:color="auto"/>
            </w:tcBorders>
            <w:vAlign w:val="center"/>
          </w:tcPr>
          <w:p w:rsidR="006436B8" w:rsidRPr="00FB2FFC" w:rsidRDefault="006436B8" w:rsidP="00B17FAF">
            <w:pPr>
              <w:widowControl/>
              <w:spacing w:line="240" w:lineRule="exact"/>
              <w:jc w:val="center"/>
              <w:rPr>
                <w:rFonts w:ascii="宋体" w:hAnsi="Calibri"/>
                <w:color w:val="000000" w:themeColor="text1"/>
                <w:kern w:val="0"/>
                <w:sz w:val="18"/>
                <w:szCs w:val="18"/>
              </w:rPr>
            </w:pPr>
            <w:r w:rsidRPr="00FB2FFC">
              <w:rPr>
                <w:rFonts w:ascii="宋体" w:hAnsi="宋体" w:cs="宋体"/>
                <w:color w:val="000000" w:themeColor="text1"/>
                <w:kern w:val="0"/>
                <w:sz w:val="18"/>
                <w:szCs w:val="18"/>
              </w:rPr>
              <w:t>300</w:t>
            </w:r>
          </w:p>
        </w:tc>
        <w:tc>
          <w:tcPr>
            <w:tcW w:w="975" w:type="dxa"/>
            <w:tcBorders>
              <w:top w:val="nil"/>
              <w:left w:val="nil"/>
              <w:bottom w:val="single" w:sz="6" w:space="0" w:color="auto"/>
              <w:right w:val="single" w:sz="6" w:space="0" w:color="auto"/>
            </w:tcBorders>
            <w:vAlign w:val="center"/>
          </w:tcPr>
          <w:p w:rsidR="006436B8" w:rsidRPr="00FB2FFC" w:rsidRDefault="006436B8" w:rsidP="00B17FAF">
            <w:pPr>
              <w:widowControl/>
              <w:spacing w:line="240" w:lineRule="exact"/>
              <w:jc w:val="center"/>
              <w:rPr>
                <w:rFonts w:ascii="宋体" w:hAnsi="Calibri"/>
                <w:color w:val="000000" w:themeColor="text1"/>
                <w:kern w:val="0"/>
                <w:sz w:val="18"/>
                <w:szCs w:val="18"/>
              </w:rPr>
            </w:pPr>
            <w:r w:rsidRPr="00FB2FFC">
              <w:rPr>
                <w:rFonts w:ascii="宋体" w:hAnsi="宋体" w:cs="宋体"/>
                <w:color w:val="000000" w:themeColor="text1"/>
                <w:kern w:val="0"/>
                <w:sz w:val="18"/>
                <w:szCs w:val="18"/>
              </w:rPr>
              <w:t>3%</w:t>
            </w:r>
          </w:p>
        </w:tc>
      </w:tr>
      <w:tr w:rsidR="006436B8" w:rsidRPr="00FB2FFC" w:rsidTr="00B17FAF">
        <w:trPr>
          <w:trHeight w:val="435"/>
        </w:trPr>
        <w:tc>
          <w:tcPr>
            <w:tcW w:w="1502" w:type="dxa"/>
            <w:tcBorders>
              <w:top w:val="nil"/>
              <w:left w:val="single" w:sz="6" w:space="0" w:color="auto"/>
              <w:bottom w:val="single" w:sz="6" w:space="0" w:color="auto"/>
              <w:right w:val="single" w:sz="6" w:space="0" w:color="auto"/>
            </w:tcBorders>
            <w:vAlign w:val="center"/>
          </w:tcPr>
          <w:p w:rsidR="006436B8" w:rsidRPr="00FB2FFC" w:rsidRDefault="006436B8" w:rsidP="00B17FAF">
            <w:pPr>
              <w:widowControl/>
              <w:spacing w:line="240" w:lineRule="exact"/>
              <w:jc w:val="center"/>
              <w:rPr>
                <w:rFonts w:ascii="仿宋_GB2312" w:eastAsia="仿宋_GB2312" w:hAnsi="仿宋_GB2312"/>
                <w:color w:val="000000" w:themeColor="text1"/>
                <w:sz w:val="24"/>
                <w:szCs w:val="24"/>
              </w:rPr>
            </w:pPr>
            <w:r w:rsidRPr="00FB2FFC">
              <w:rPr>
                <w:rFonts w:ascii="仿宋_GB2312" w:eastAsia="仿宋_GB2312" w:hAnsi="仿宋_GB2312" w:cs="仿宋_GB2312" w:hint="eastAsia"/>
                <w:color w:val="000000" w:themeColor="text1"/>
                <w:sz w:val="24"/>
                <w:szCs w:val="24"/>
              </w:rPr>
              <w:t>陈丽玉</w:t>
            </w:r>
          </w:p>
        </w:tc>
        <w:tc>
          <w:tcPr>
            <w:tcW w:w="4766" w:type="dxa"/>
            <w:tcBorders>
              <w:top w:val="nil"/>
              <w:left w:val="nil"/>
              <w:bottom w:val="single" w:sz="6" w:space="0" w:color="auto"/>
              <w:right w:val="single" w:sz="6" w:space="0" w:color="auto"/>
            </w:tcBorders>
            <w:vAlign w:val="center"/>
          </w:tcPr>
          <w:p w:rsidR="006436B8" w:rsidRPr="00FB2FFC" w:rsidRDefault="006436B8" w:rsidP="00B17FAF">
            <w:pPr>
              <w:widowControl/>
              <w:spacing w:line="240" w:lineRule="exact"/>
              <w:jc w:val="center"/>
              <w:rPr>
                <w:rFonts w:ascii="仿宋_GB2312" w:eastAsia="仿宋_GB2312" w:hAnsi="仿宋_GB2312"/>
                <w:color w:val="000000" w:themeColor="text1"/>
                <w:sz w:val="24"/>
                <w:szCs w:val="24"/>
              </w:rPr>
            </w:pPr>
            <w:r w:rsidRPr="00FB2FFC">
              <w:rPr>
                <w:rFonts w:ascii="仿宋_GB2312" w:eastAsia="仿宋_GB2312" w:hAnsi="仿宋_GB2312" w:cs="仿宋_GB2312" w:hint="eastAsia"/>
                <w:color w:val="000000" w:themeColor="text1"/>
                <w:sz w:val="24"/>
                <w:szCs w:val="24"/>
              </w:rPr>
              <w:t>江苏省江阴市黄龙二村</w:t>
            </w:r>
            <w:r w:rsidRPr="00FB2FFC">
              <w:rPr>
                <w:rFonts w:ascii="仿宋_GB2312" w:eastAsia="仿宋_GB2312" w:hAnsi="仿宋_GB2312" w:cs="仿宋_GB2312"/>
                <w:color w:val="000000" w:themeColor="text1"/>
                <w:sz w:val="24"/>
                <w:szCs w:val="24"/>
              </w:rPr>
              <w:t>12</w:t>
            </w:r>
            <w:r w:rsidRPr="00FB2FFC">
              <w:rPr>
                <w:rFonts w:ascii="仿宋_GB2312" w:eastAsia="仿宋_GB2312" w:hAnsi="仿宋_GB2312" w:cs="仿宋_GB2312" w:hint="eastAsia"/>
                <w:color w:val="000000" w:themeColor="text1"/>
                <w:sz w:val="24"/>
                <w:szCs w:val="24"/>
              </w:rPr>
              <w:t>幢</w:t>
            </w:r>
            <w:r w:rsidRPr="00FB2FFC">
              <w:rPr>
                <w:rFonts w:ascii="仿宋_GB2312" w:eastAsia="仿宋_GB2312" w:hAnsi="仿宋_GB2312" w:cs="仿宋_GB2312"/>
                <w:color w:val="000000" w:themeColor="text1"/>
                <w:sz w:val="24"/>
                <w:szCs w:val="24"/>
              </w:rPr>
              <w:t>407</w:t>
            </w:r>
            <w:r w:rsidRPr="00FB2FFC">
              <w:rPr>
                <w:rFonts w:ascii="仿宋_GB2312" w:eastAsia="仿宋_GB2312" w:hAnsi="仿宋_GB2312" w:cs="仿宋_GB2312" w:hint="eastAsia"/>
                <w:color w:val="000000" w:themeColor="text1"/>
                <w:sz w:val="24"/>
                <w:szCs w:val="24"/>
              </w:rPr>
              <w:t>室</w:t>
            </w:r>
          </w:p>
        </w:tc>
        <w:tc>
          <w:tcPr>
            <w:tcW w:w="1095" w:type="dxa"/>
            <w:tcBorders>
              <w:top w:val="nil"/>
              <w:left w:val="nil"/>
              <w:bottom w:val="single" w:sz="6" w:space="0" w:color="auto"/>
              <w:right w:val="single" w:sz="6" w:space="0" w:color="auto"/>
            </w:tcBorders>
            <w:vAlign w:val="center"/>
          </w:tcPr>
          <w:p w:rsidR="006436B8" w:rsidRPr="00FB2FFC" w:rsidRDefault="006436B8" w:rsidP="00B17FAF">
            <w:pPr>
              <w:widowControl/>
              <w:spacing w:line="240" w:lineRule="exact"/>
              <w:jc w:val="center"/>
              <w:rPr>
                <w:rFonts w:ascii="仿宋_GB2312" w:eastAsia="仿宋_GB2312" w:hAnsi="仿宋_GB2312"/>
                <w:color w:val="000000" w:themeColor="text1"/>
                <w:sz w:val="24"/>
                <w:szCs w:val="24"/>
              </w:rPr>
            </w:pPr>
            <w:r w:rsidRPr="00FB2FFC">
              <w:rPr>
                <w:rFonts w:ascii="宋体" w:hAnsi="宋体" w:cs="宋体"/>
                <w:color w:val="000000" w:themeColor="text1"/>
                <w:kern w:val="0"/>
                <w:sz w:val="18"/>
                <w:szCs w:val="18"/>
              </w:rPr>
              <w:t>250</w:t>
            </w:r>
          </w:p>
        </w:tc>
        <w:tc>
          <w:tcPr>
            <w:tcW w:w="975" w:type="dxa"/>
            <w:tcBorders>
              <w:top w:val="nil"/>
              <w:left w:val="nil"/>
              <w:bottom w:val="single" w:sz="6" w:space="0" w:color="auto"/>
              <w:right w:val="single" w:sz="6" w:space="0" w:color="auto"/>
            </w:tcBorders>
            <w:vAlign w:val="center"/>
          </w:tcPr>
          <w:p w:rsidR="006436B8" w:rsidRPr="00FB2FFC" w:rsidRDefault="006436B8" w:rsidP="00B17FAF">
            <w:pPr>
              <w:widowControl/>
              <w:spacing w:line="240" w:lineRule="exact"/>
              <w:jc w:val="center"/>
              <w:rPr>
                <w:rFonts w:ascii="仿宋_GB2312" w:eastAsia="仿宋_GB2312" w:hAnsi="仿宋_GB2312"/>
                <w:color w:val="000000" w:themeColor="text1"/>
                <w:sz w:val="24"/>
                <w:szCs w:val="24"/>
              </w:rPr>
            </w:pPr>
            <w:r w:rsidRPr="00FB2FFC">
              <w:rPr>
                <w:rFonts w:ascii="宋体" w:hAnsi="宋体" w:cs="宋体"/>
                <w:color w:val="000000" w:themeColor="text1"/>
                <w:kern w:val="0"/>
                <w:sz w:val="18"/>
                <w:szCs w:val="18"/>
              </w:rPr>
              <w:t xml:space="preserve"> 2.5%</w:t>
            </w:r>
          </w:p>
        </w:tc>
      </w:tr>
    </w:tbl>
    <w:p w:rsidR="006436B8" w:rsidRPr="00FB2FFC" w:rsidRDefault="006436B8" w:rsidP="006C542D">
      <w:pPr>
        <w:spacing w:line="640" w:lineRule="atLeast"/>
        <w:ind w:firstLineChars="200" w:firstLine="643"/>
        <w:rPr>
          <w:rFonts w:ascii="仿宋_GB2312" w:eastAsia="仿宋_GB2312" w:hAnsi="仿宋_GB2312"/>
          <w:color w:val="000000" w:themeColor="text1"/>
          <w:sz w:val="32"/>
          <w:szCs w:val="32"/>
        </w:rPr>
      </w:pPr>
      <w:r w:rsidRPr="00FB2FFC">
        <w:rPr>
          <w:rStyle w:val="a6"/>
          <w:rFonts w:ascii="仿宋_GB2312" w:eastAsia="仿宋_GB2312" w:hAnsi="仿宋_GB2312" w:cs="仿宋_GB2312" w:hint="eastAsia"/>
          <w:color w:val="000000" w:themeColor="text1"/>
          <w:sz w:val="32"/>
          <w:szCs w:val="32"/>
        </w:rPr>
        <w:t>（三）</w:t>
      </w:r>
      <w:r w:rsidRPr="00FB2FFC">
        <w:rPr>
          <w:rFonts w:ascii="仿宋_GB2312" w:eastAsia="仿宋_GB2312" w:hAnsi="仿宋_GB2312" w:cs="仿宋_GB2312" w:hint="eastAsia"/>
          <w:b/>
          <w:bCs/>
          <w:color w:val="000000" w:themeColor="text1"/>
          <w:sz w:val="32"/>
          <w:szCs w:val="32"/>
        </w:rPr>
        <w:t>持股百分之五以上股东情况</w:t>
      </w:r>
    </w:p>
    <w:p w:rsidR="006436B8" w:rsidRPr="00FB2FFC" w:rsidRDefault="006436B8" w:rsidP="006436B8">
      <w:pPr>
        <w:pStyle w:val="a7"/>
        <w:widowControl/>
        <w:spacing w:before="0" w:beforeAutospacing="0" w:after="0" w:afterAutospacing="0" w:line="640" w:lineRule="atLeast"/>
        <w:ind w:firstLineChars="200" w:firstLine="640"/>
        <w:jc w:val="both"/>
        <w:rPr>
          <w:rFonts w:ascii="仿宋_GB2312" w:eastAsia="仿宋_GB2312" w:hAnsi="仿宋_GB2312" w:cs="Times New Roman"/>
          <w:color w:val="000000" w:themeColor="text1"/>
          <w:sz w:val="32"/>
          <w:szCs w:val="32"/>
        </w:rPr>
      </w:pPr>
      <w:r w:rsidRPr="00FB2FFC">
        <w:rPr>
          <w:rFonts w:ascii="仿宋_GB2312" w:eastAsia="仿宋_GB2312" w:hAnsi="仿宋_GB2312" w:cs="仿宋_GB2312"/>
          <w:color w:val="000000" w:themeColor="text1"/>
          <w:sz w:val="32"/>
          <w:szCs w:val="32"/>
        </w:rPr>
        <w:t>1.</w:t>
      </w:r>
      <w:r w:rsidRPr="00FB2FFC">
        <w:rPr>
          <w:rFonts w:ascii="仿宋_GB2312" w:eastAsia="仿宋_GB2312" w:hAnsi="仿宋_GB2312" w:cs="仿宋_GB2312" w:hint="eastAsia"/>
          <w:color w:val="000000" w:themeColor="text1"/>
          <w:sz w:val="32"/>
          <w:szCs w:val="32"/>
        </w:rPr>
        <w:t>控股股东广州农商银行于</w:t>
      </w:r>
      <w:r w:rsidRPr="00FB2FFC">
        <w:rPr>
          <w:rFonts w:ascii="仿宋_GB2312" w:eastAsia="仿宋_GB2312" w:hAnsi="仿宋_GB2312" w:cs="仿宋_GB2312"/>
          <w:color w:val="000000" w:themeColor="text1"/>
          <w:sz w:val="32"/>
          <w:szCs w:val="32"/>
        </w:rPr>
        <w:t>2009</w:t>
      </w:r>
      <w:r w:rsidRPr="00FB2FFC">
        <w:rPr>
          <w:rFonts w:ascii="仿宋_GB2312" w:eastAsia="仿宋_GB2312" w:hAnsi="仿宋_GB2312" w:cs="仿宋_GB2312" w:hint="eastAsia"/>
          <w:color w:val="000000" w:themeColor="text1"/>
          <w:sz w:val="32"/>
          <w:szCs w:val="32"/>
        </w:rPr>
        <w:t>年</w:t>
      </w:r>
      <w:r w:rsidRPr="00FB2FFC">
        <w:rPr>
          <w:rFonts w:ascii="仿宋_GB2312" w:eastAsia="仿宋_GB2312" w:hAnsi="仿宋_GB2312" w:cs="仿宋_GB2312"/>
          <w:color w:val="000000" w:themeColor="text1"/>
          <w:sz w:val="32"/>
          <w:szCs w:val="32"/>
        </w:rPr>
        <w:t>12</w:t>
      </w:r>
      <w:r w:rsidRPr="00FB2FFC">
        <w:rPr>
          <w:rFonts w:ascii="仿宋_GB2312" w:eastAsia="仿宋_GB2312" w:hAnsi="仿宋_GB2312" w:cs="仿宋_GB2312" w:hint="eastAsia"/>
          <w:color w:val="000000" w:themeColor="text1"/>
          <w:sz w:val="32"/>
          <w:szCs w:val="32"/>
        </w:rPr>
        <w:t>月由农信社改制成为农商银行，注册资本114.51亿元，营业执照统一社会信用代码：</w:t>
      </w:r>
      <w:r w:rsidRPr="00FB2FFC">
        <w:rPr>
          <w:rFonts w:ascii="仿宋_GB2312" w:eastAsia="仿宋_GB2312" w:hAnsi="仿宋_GB2312" w:cs="仿宋_GB2312"/>
          <w:color w:val="000000" w:themeColor="text1"/>
          <w:sz w:val="32"/>
          <w:szCs w:val="32"/>
        </w:rPr>
        <w:t>914401017083429628</w:t>
      </w:r>
      <w:r w:rsidRPr="00FB2FFC">
        <w:rPr>
          <w:rFonts w:ascii="仿宋_GB2312" w:eastAsia="仿宋_GB2312" w:hAnsi="仿宋_GB2312" w:cs="仿宋_GB2312" w:hint="eastAsia"/>
          <w:color w:val="000000" w:themeColor="text1"/>
          <w:sz w:val="32"/>
          <w:szCs w:val="32"/>
        </w:rPr>
        <w:t>；法定代表人：蔡建；注册地址：中国广州市黄埔区映日路9号；公司性质：其他股份有限公司（上市）；经营范围：货币金融服务（具体经营项</w:t>
      </w:r>
      <w:r w:rsidRPr="00FB2FFC">
        <w:rPr>
          <w:rFonts w:ascii="仿宋_GB2312" w:eastAsia="仿宋_GB2312" w:hAnsi="仿宋_GB2312" w:cs="仿宋_GB2312" w:hint="eastAsia"/>
          <w:color w:val="000000" w:themeColor="text1"/>
          <w:sz w:val="32"/>
          <w:szCs w:val="32"/>
        </w:rPr>
        <w:lastRenderedPageBreak/>
        <w:t>目请登录广州市商事主体信息公示平台查询。依法须经批准的项目，经相关部门批准后方可开展经营活动。）。广州农商银行是广州市属重点企业，是广州地区营业网点最多的银行机构。2022年5月10日，获评“金诺·中国金融品牌创新典范”；2022年5月，入选福布斯2022全球企业2000强榜首，排名1338名。</w:t>
      </w:r>
    </w:p>
    <w:p w:rsidR="006436B8" w:rsidRPr="00FB2FFC" w:rsidRDefault="006436B8" w:rsidP="006436B8">
      <w:pPr>
        <w:spacing w:line="640" w:lineRule="atLeast"/>
        <w:ind w:firstLineChars="200" w:firstLine="640"/>
        <w:rPr>
          <w:rFonts w:ascii="仿宋_GB2312" w:eastAsia="仿宋_GB2312" w:hAnsi="仿宋_GB2312"/>
          <w:color w:val="000000" w:themeColor="text1"/>
          <w:kern w:val="0"/>
          <w:sz w:val="32"/>
          <w:szCs w:val="32"/>
        </w:rPr>
      </w:pPr>
      <w:r w:rsidRPr="00FB2FFC">
        <w:rPr>
          <w:rFonts w:ascii="仿宋_GB2312" w:eastAsia="仿宋_GB2312" w:hAnsi="仿宋_GB2312" w:cs="仿宋_GB2312"/>
          <w:color w:val="000000" w:themeColor="text1"/>
          <w:kern w:val="0"/>
          <w:sz w:val="32"/>
          <w:szCs w:val="32"/>
        </w:rPr>
        <w:t xml:space="preserve">2. </w:t>
      </w:r>
      <w:r w:rsidRPr="00FB2FFC">
        <w:rPr>
          <w:rFonts w:ascii="仿宋_GB2312" w:eastAsia="仿宋_GB2312" w:hAnsi="仿宋_GB2312" w:cs="仿宋_GB2312" w:hint="eastAsia"/>
          <w:color w:val="000000" w:themeColor="text1"/>
          <w:kern w:val="0"/>
          <w:sz w:val="32"/>
          <w:szCs w:val="32"/>
        </w:rPr>
        <w:t>启东市开来房地产有限公司成立于</w:t>
      </w:r>
      <w:r w:rsidRPr="00FB2FFC">
        <w:rPr>
          <w:rFonts w:ascii="仿宋_GB2312" w:eastAsia="仿宋_GB2312" w:hAnsi="仿宋_GB2312" w:cs="仿宋_GB2312"/>
          <w:color w:val="000000" w:themeColor="text1"/>
          <w:kern w:val="0"/>
          <w:sz w:val="32"/>
          <w:szCs w:val="32"/>
        </w:rPr>
        <w:t>1993</w:t>
      </w:r>
      <w:r w:rsidRPr="00FB2FFC">
        <w:rPr>
          <w:rFonts w:ascii="仿宋_GB2312" w:eastAsia="仿宋_GB2312" w:hAnsi="仿宋_GB2312" w:cs="仿宋_GB2312" w:hint="eastAsia"/>
          <w:color w:val="000000" w:themeColor="text1"/>
          <w:kern w:val="0"/>
          <w:sz w:val="32"/>
          <w:szCs w:val="32"/>
        </w:rPr>
        <w:t>年</w:t>
      </w:r>
      <w:r w:rsidRPr="00FB2FFC">
        <w:rPr>
          <w:rFonts w:ascii="仿宋_GB2312" w:eastAsia="仿宋_GB2312" w:hAnsi="仿宋_GB2312" w:cs="仿宋_GB2312"/>
          <w:color w:val="000000" w:themeColor="text1"/>
          <w:kern w:val="0"/>
          <w:sz w:val="32"/>
          <w:szCs w:val="32"/>
        </w:rPr>
        <w:t>3</w:t>
      </w:r>
      <w:r w:rsidRPr="00FB2FFC">
        <w:rPr>
          <w:rFonts w:ascii="仿宋_GB2312" w:eastAsia="仿宋_GB2312" w:hAnsi="仿宋_GB2312" w:cs="仿宋_GB2312" w:hint="eastAsia"/>
          <w:color w:val="000000" w:themeColor="text1"/>
          <w:kern w:val="0"/>
          <w:sz w:val="32"/>
          <w:szCs w:val="32"/>
        </w:rPr>
        <w:t>月，目前为贰级资质，现有各类专业和技术人员</w:t>
      </w:r>
      <w:r w:rsidRPr="00FB2FFC">
        <w:rPr>
          <w:rFonts w:ascii="仿宋_GB2312" w:eastAsia="仿宋_GB2312" w:hAnsi="仿宋_GB2312" w:cs="仿宋_GB2312"/>
          <w:color w:val="000000" w:themeColor="text1"/>
          <w:kern w:val="0"/>
          <w:sz w:val="32"/>
          <w:szCs w:val="32"/>
        </w:rPr>
        <w:t>40</w:t>
      </w:r>
      <w:r w:rsidRPr="00FB2FFC">
        <w:rPr>
          <w:rFonts w:ascii="仿宋_GB2312" w:eastAsia="仿宋_GB2312" w:hAnsi="仿宋_GB2312" w:cs="仿宋_GB2312" w:hint="eastAsia"/>
          <w:color w:val="000000" w:themeColor="text1"/>
          <w:kern w:val="0"/>
          <w:sz w:val="32"/>
          <w:szCs w:val="32"/>
        </w:rPr>
        <w:t>多人。公司成立以来，先后开发建设了“城河建材街”、“城河新村”、“城南新村”、“金水苑”、“江海影城”、“香榭水岸三期”、“台角新村”、“博士花苑”、“开来华府”等景观工程和商住小区，总建筑面积近</w:t>
      </w:r>
      <w:r w:rsidRPr="00FB2FFC">
        <w:rPr>
          <w:rFonts w:ascii="仿宋_GB2312" w:eastAsia="仿宋_GB2312" w:hAnsi="仿宋_GB2312" w:cs="仿宋_GB2312"/>
          <w:color w:val="000000" w:themeColor="text1"/>
          <w:kern w:val="0"/>
          <w:sz w:val="32"/>
          <w:szCs w:val="32"/>
        </w:rPr>
        <w:t>150</w:t>
      </w:r>
      <w:r w:rsidRPr="00FB2FFC">
        <w:rPr>
          <w:rFonts w:ascii="仿宋_GB2312" w:eastAsia="仿宋_GB2312" w:hAnsi="仿宋_GB2312" w:cs="仿宋_GB2312" w:hint="eastAsia"/>
          <w:color w:val="000000" w:themeColor="text1"/>
          <w:kern w:val="0"/>
          <w:sz w:val="32"/>
          <w:szCs w:val="32"/>
        </w:rPr>
        <w:t>万平方米。企业由弱到强，规模由小到大，知名度和信誉度也越来越得到社会及公众的认可，近年来多次被评为启东市“文明单位”、“纳税</w:t>
      </w:r>
      <w:r w:rsidRPr="00FB2FFC">
        <w:rPr>
          <w:rFonts w:ascii="仿宋_GB2312" w:eastAsia="仿宋_GB2312" w:hAnsi="仿宋_GB2312" w:cs="仿宋_GB2312"/>
          <w:color w:val="000000" w:themeColor="text1"/>
          <w:kern w:val="0"/>
          <w:sz w:val="32"/>
          <w:szCs w:val="32"/>
        </w:rPr>
        <w:t>20</w:t>
      </w:r>
      <w:r w:rsidRPr="00FB2FFC">
        <w:rPr>
          <w:rFonts w:ascii="仿宋_GB2312" w:eastAsia="仿宋_GB2312" w:hAnsi="仿宋_GB2312" w:cs="仿宋_GB2312" w:hint="eastAsia"/>
          <w:color w:val="000000" w:themeColor="text1"/>
          <w:kern w:val="0"/>
          <w:sz w:val="32"/>
          <w:szCs w:val="32"/>
        </w:rPr>
        <w:t>强企业”、“金牌企业”等，还被评为南通“最佳信贷诚信企业”、“房地产企业诚信单位”和江苏“</w:t>
      </w:r>
      <w:r w:rsidRPr="00FB2FFC">
        <w:rPr>
          <w:rFonts w:ascii="仿宋_GB2312" w:eastAsia="仿宋_GB2312" w:hAnsi="仿宋_GB2312" w:cs="仿宋_GB2312"/>
          <w:color w:val="000000" w:themeColor="text1"/>
          <w:kern w:val="0"/>
          <w:sz w:val="32"/>
          <w:szCs w:val="32"/>
        </w:rPr>
        <w:t>AAA</w:t>
      </w:r>
      <w:r w:rsidRPr="00FB2FFC">
        <w:rPr>
          <w:rFonts w:ascii="仿宋_GB2312" w:eastAsia="仿宋_GB2312" w:hAnsi="仿宋_GB2312" w:cs="仿宋_GB2312" w:hint="eastAsia"/>
          <w:color w:val="000000" w:themeColor="text1"/>
          <w:kern w:val="0"/>
          <w:sz w:val="32"/>
          <w:szCs w:val="32"/>
        </w:rPr>
        <w:t>”资信等级企业。此外，开发建设的“江海影城”综合楼被评为</w:t>
      </w:r>
      <w:r w:rsidRPr="00FB2FFC">
        <w:rPr>
          <w:rFonts w:ascii="仿宋_GB2312" w:eastAsia="仿宋_GB2312" w:hAnsi="仿宋_GB2312" w:cs="仿宋_GB2312"/>
          <w:color w:val="000000" w:themeColor="text1"/>
          <w:kern w:val="0"/>
          <w:sz w:val="32"/>
          <w:szCs w:val="32"/>
        </w:rPr>
        <w:t>2007</w:t>
      </w:r>
      <w:r w:rsidRPr="00FB2FFC">
        <w:rPr>
          <w:rFonts w:ascii="仿宋_GB2312" w:eastAsia="仿宋_GB2312" w:hAnsi="仿宋_GB2312" w:cs="仿宋_GB2312" w:hint="eastAsia"/>
          <w:color w:val="000000" w:themeColor="text1"/>
          <w:kern w:val="0"/>
          <w:sz w:val="32"/>
          <w:szCs w:val="32"/>
        </w:rPr>
        <w:t>年度南通市“紫琅杯”优质工程；“香榭水岸三期”住宅小区被中国质量协会、全国用户委员会评为</w:t>
      </w:r>
      <w:r w:rsidRPr="00FB2FFC">
        <w:rPr>
          <w:rFonts w:ascii="仿宋_GB2312" w:eastAsia="仿宋_GB2312" w:hAnsi="仿宋_GB2312" w:cs="仿宋_GB2312"/>
          <w:color w:val="000000" w:themeColor="text1"/>
          <w:kern w:val="0"/>
          <w:sz w:val="32"/>
          <w:szCs w:val="32"/>
        </w:rPr>
        <w:t>2008</w:t>
      </w:r>
      <w:r w:rsidRPr="00FB2FFC">
        <w:rPr>
          <w:rFonts w:ascii="仿宋_GB2312" w:eastAsia="仿宋_GB2312" w:hAnsi="仿宋_GB2312" w:cs="仿宋_GB2312" w:hint="eastAsia"/>
          <w:color w:val="000000" w:themeColor="text1"/>
          <w:kern w:val="0"/>
          <w:sz w:val="32"/>
          <w:szCs w:val="32"/>
        </w:rPr>
        <w:t>年度“用户满意建筑工程”。近几年年均开发面积达到</w:t>
      </w:r>
      <w:r w:rsidRPr="00FB2FFC">
        <w:rPr>
          <w:rFonts w:ascii="仿宋_GB2312" w:eastAsia="仿宋_GB2312" w:hAnsi="仿宋_GB2312" w:cs="仿宋_GB2312"/>
          <w:color w:val="000000" w:themeColor="text1"/>
          <w:kern w:val="0"/>
          <w:sz w:val="32"/>
          <w:szCs w:val="32"/>
        </w:rPr>
        <w:t>10</w:t>
      </w:r>
      <w:r w:rsidRPr="00FB2FFC">
        <w:rPr>
          <w:rFonts w:ascii="仿宋_GB2312" w:eastAsia="仿宋_GB2312" w:hAnsi="仿宋_GB2312" w:cs="仿宋_GB2312" w:hint="eastAsia"/>
          <w:color w:val="000000" w:themeColor="text1"/>
          <w:kern w:val="0"/>
          <w:sz w:val="32"/>
          <w:szCs w:val="32"/>
        </w:rPr>
        <w:t>万平方米，年均销售面积超</w:t>
      </w:r>
      <w:r w:rsidRPr="00FB2FFC">
        <w:rPr>
          <w:rFonts w:ascii="仿宋_GB2312" w:eastAsia="仿宋_GB2312" w:hAnsi="仿宋_GB2312" w:cs="仿宋_GB2312"/>
          <w:color w:val="000000" w:themeColor="text1"/>
          <w:kern w:val="0"/>
          <w:sz w:val="32"/>
          <w:szCs w:val="32"/>
        </w:rPr>
        <w:t>6</w:t>
      </w:r>
      <w:r w:rsidRPr="00FB2FFC">
        <w:rPr>
          <w:rFonts w:ascii="仿宋_GB2312" w:eastAsia="仿宋_GB2312" w:hAnsi="仿宋_GB2312" w:cs="仿宋_GB2312" w:hint="eastAsia"/>
          <w:color w:val="000000" w:themeColor="text1"/>
          <w:kern w:val="0"/>
          <w:sz w:val="32"/>
          <w:szCs w:val="32"/>
        </w:rPr>
        <w:t>万平方米，年均纳税</w:t>
      </w:r>
      <w:r w:rsidRPr="00FB2FFC">
        <w:rPr>
          <w:rFonts w:ascii="仿宋_GB2312" w:eastAsia="仿宋_GB2312" w:hAnsi="仿宋_GB2312" w:cs="仿宋_GB2312"/>
          <w:color w:val="000000" w:themeColor="text1"/>
          <w:kern w:val="0"/>
          <w:sz w:val="32"/>
          <w:szCs w:val="32"/>
        </w:rPr>
        <w:t>6000</w:t>
      </w:r>
      <w:r w:rsidRPr="00FB2FFC">
        <w:rPr>
          <w:rFonts w:ascii="仿宋_GB2312" w:eastAsia="仿宋_GB2312" w:hAnsi="仿宋_GB2312" w:cs="仿宋_GB2312" w:hint="eastAsia"/>
          <w:color w:val="000000" w:themeColor="text1"/>
          <w:kern w:val="0"/>
          <w:sz w:val="32"/>
          <w:szCs w:val="32"/>
        </w:rPr>
        <w:t>万元以上。公</w:t>
      </w:r>
      <w:r w:rsidRPr="00FB2FFC">
        <w:rPr>
          <w:rFonts w:ascii="仿宋_GB2312" w:eastAsia="仿宋_GB2312" w:hAnsi="仿宋_GB2312" w:cs="仿宋_GB2312" w:hint="eastAsia"/>
          <w:color w:val="000000" w:themeColor="text1"/>
          <w:kern w:val="0"/>
          <w:sz w:val="32"/>
          <w:szCs w:val="32"/>
        </w:rPr>
        <w:lastRenderedPageBreak/>
        <w:t>司内部设有行政部、工程部、财务部、发展部、预算部、材料部、营销部等</w:t>
      </w:r>
      <w:r w:rsidRPr="00FB2FFC">
        <w:rPr>
          <w:rFonts w:ascii="仿宋_GB2312" w:eastAsia="仿宋_GB2312" w:hAnsi="仿宋_GB2312" w:cs="仿宋_GB2312"/>
          <w:color w:val="000000" w:themeColor="text1"/>
          <w:kern w:val="0"/>
          <w:sz w:val="32"/>
          <w:szCs w:val="32"/>
        </w:rPr>
        <w:t>7</w:t>
      </w:r>
      <w:r w:rsidRPr="00FB2FFC">
        <w:rPr>
          <w:rFonts w:ascii="仿宋_GB2312" w:eastAsia="仿宋_GB2312" w:hAnsi="仿宋_GB2312" w:cs="仿宋_GB2312" w:hint="eastAsia"/>
          <w:color w:val="000000" w:themeColor="text1"/>
          <w:kern w:val="0"/>
          <w:sz w:val="32"/>
          <w:szCs w:val="32"/>
        </w:rPr>
        <w:t>个部门，部门之间紧密协作，有序运转。开来地产，继往开来，公司董事长兼总经理、全国劳模唐永洲决心带领全体员工坚持以“业主满意”为宗旨，不断打造精品，追求卓越，以人为本，力求完美，为企业的长盛不衰作出不懈努力！</w:t>
      </w:r>
    </w:p>
    <w:p w:rsidR="006436B8" w:rsidRPr="00FB2FFC" w:rsidRDefault="006436B8" w:rsidP="006436B8">
      <w:pPr>
        <w:spacing w:line="640" w:lineRule="atLeast"/>
        <w:ind w:firstLineChars="200" w:firstLine="640"/>
        <w:rPr>
          <w:rFonts w:ascii="仿宋_GB2312" w:eastAsia="仿宋_GB2312" w:hAnsi="仿宋_GB2312"/>
          <w:color w:val="000000" w:themeColor="text1"/>
          <w:kern w:val="0"/>
          <w:sz w:val="32"/>
          <w:szCs w:val="32"/>
        </w:rPr>
      </w:pPr>
      <w:r w:rsidRPr="00FB2FFC">
        <w:rPr>
          <w:rFonts w:ascii="仿宋_GB2312" w:eastAsia="仿宋_GB2312" w:hAnsi="仿宋_GB2312" w:cs="仿宋_GB2312"/>
          <w:color w:val="000000" w:themeColor="text1"/>
          <w:kern w:val="0"/>
          <w:sz w:val="32"/>
          <w:szCs w:val="32"/>
        </w:rPr>
        <w:t xml:space="preserve"> 3. </w:t>
      </w:r>
      <w:r w:rsidRPr="00FB2FFC">
        <w:rPr>
          <w:rFonts w:ascii="仿宋_GB2312" w:eastAsia="仿宋_GB2312" w:hAnsi="仿宋_GB2312" w:cs="仿宋_GB2312" w:hint="eastAsia"/>
          <w:color w:val="000000" w:themeColor="text1"/>
          <w:kern w:val="0"/>
          <w:sz w:val="32"/>
          <w:szCs w:val="32"/>
        </w:rPr>
        <w:t>启东汇通五金塑胶有限公司位于长江入海口的江苏省启东市开发区内，与大都市上海隔江相望，是一家专业生产家电、汽车、建筑、家具五金等配件的独资企业。</w:t>
      </w:r>
    </w:p>
    <w:p w:rsidR="006436B8" w:rsidRPr="00FB2FFC" w:rsidRDefault="006436B8" w:rsidP="006436B8">
      <w:pPr>
        <w:spacing w:line="640" w:lineRule="atLeast"/>
        <w:ind w:firstLineChars="200" w:firstLine="640"/>
        <w:rPr>
          <w:rFonts w:ascii="仿宋_GB2312" w:eastAsia="仿宋_GB2312" w:hAnsi="仿宋_GB2312"/>
          <w:color w:val="000000" w:themeColor="text1"/>
          <w:kern w:val="0"/>
          <w:sz w:val="32"/>
          <w:szCs w:val="32"/>
        </w:rPr>
      </w:pPr>
      <w:r w:rsidRPr="00FB2FFC">
        <w:rPr>
          <w:rFonts w:ascii="仿宋_GB2312" w:eastAsia="仿宋_GB2312" w:hAnsi="仿宋_GB2312" w:cs="仿宋_GB2312" w:hint="eastAsia"/>
          <w:color w:val="000000" w:themeColor="text1"/>
          <w:kern w:val="0"/>
          <w:sz w:val="32"/>
          <w:szCs w:val="32"/>
        </w:rPr>
        <w:t>第一个厂区（</w:t>
      </w:r>
      <w:r w:rsidRPr="00FB2FFC">
        <w:rPr>
          <w:rFonts w:ascii="仿宋_GB2312" w:eastAsia="仿宋_GB2312" w:hAnsi="仿宋_GB2312" w:cs="仿宋_GB2312"/>
          <w:color w:val="000000" w:themeColor="text1"/>
          <w:kern w:val="0"/>
          <w:sz w:val="32"/>
          <w:szCs w:val="32"/>
        </w:rPr>
        <w:t>A</w:t>
      </w:r>
      <w:r w:rsidRPr="00FB2FFC">
        <w:rPr>
          <w:rFonts w:ascii="仿宋_GB2312" w:eastAsia="仿宋_GB2312" w:hAnsi="仿宋_GB2312" w:cs="仿宋_GB2312" w:hint="eastAsia"/>
          <w:color w:val="000000" w:themeColor="text1"/>
          <w:kern w:val="0"/>
          <w:sz w:val="32"/>
          <w:szCs w:val="32"/>
        </w:rPr>
        <w:t>区）成立于</w:t>
      </w:r>
      <w:r w:rsidRPr="00FB2FFC">
        <w:rPr>
          <w:rFonts w:ascii="仿宋_GB2312" w:eastAsia="仿宋_GB2312" w:hAnsi="仿宋_GB2312" w:cs="仿宋_GB2312"/>
          <w:color w:val="000000" w:themeColor="text1"/>
          <w:kern w:val="0"/>
          <w:sz w:val="32"/>
          <w:szCs w:val="32"/>
        </w:rPr>
        <w:t>1991</w:t>
      </w:r>
      <w:r w:rsidRPr="00FB2FFC">
        <w:rPr>
          <w:rFonts w:ascii="仿宋_GB2312" w:eastAsia="仿宋_GB2312" w:hAnsi="仿宋_GB2312" w:cs="仿宋_GB2312" w:hint="eastAsia"/>
          <w:color w:val="000000" w:themeColor="text1"/>
          <w:kern w:val="0"/>
          <w:sz w:val="32"/>
          <w:szCs w:val="32"/>
        </w:rPr>
        <w:t>年，地址：南苑中路</w:t>
      </w:r>
      <w:r w:rsidRPr="00FB2FFC">
        <w:rPr>
          <w:rFonts w:ascii="仿宋_GB2312" w:eastAsia="仿宋_GB2312" w:hAnsi="仿宋_GB2312" w:cs="仿宋_GB2312"/>
          <w:color w:val="000000" w:themeColor="text1"/>
          <w:kern w:val="0"/>
          <w:sz w:val="32"/>
          <w:szCs w:val="32"/>
        </w:rPr>
        <w:t>867</w:t>
      </w:r>
      <w:r w:rsidRPr="00FB2FFC">
        <w:rPr>
          <w:rFonts w:ascii="仿宋_GB2312" w:eastAsia="仿宋_GB2312" w:hAnsi="仿宋_GB2312" w:cs="仿宋_GB2312" w:hint="eastAsia"/>
          <w:color w:val="000000" w:themeColor="text1"/>
          <w:kern w:val="0"/>
          <w:sz w:val="32"/>
          <w:szCs w:val="32"/>
        </w:rPr>
        <w:t>号，目前厂区占地</w:t>
      </w:r>
      <w:r w:rsidRPr="00FB2FFC">
        <w:rPr>
          <w:rFonts w:ascii="仿宋_GB2312" w:eastAsia="仿宋_GB2312" w:hAnsi="仿宋_GB2312" w:cs="仿宋_GB2312"/>
          <w:color w:val="000000" w:themeColor="text1"/>
          <w:kern w:val="0"/>
          <w:sz w:val="32"/>
          <w:szCs w:val="32"/>
        </w:rPr>
        <w:t>20000</w:t>
      </w:r>
      <w:r w:rsidRPr="00FB2FFC">
        <w:rPr>
          <w:rFonts w:ascii="仿宋_GB2312" w:eastAsia="仿宋_GB2312" w:hAnsi="仿宋_GB2312" w:cs="仿宋_GB2312" w:hint="eastAsia"/>
          <w:color w:val="000000" w:themeColor="text1"/>
          <w:kern w:val="0"/>
          <w:sz w:val="32"/>
          <w:szCs w:val="32"/>
        </w:rPr>
        <w:t>多平方米，拥有以台湾“国菱”牌为主的各种高速设备，拥有先进的热处理设备，主要以生产家电配套的螺钉为主。</w:t>
      </w:r>
    </w:p>
    <w:p w:rsidR="006436B8" w:rsidRPr="00FB2FFC" w:rsidRDefault="006436B8" w:rsidP="006436B8">
      <w:pPr>
        <w:spacing w:line="640" w:lineRule="atLeast"/>
        <w:ind w:firstLineChars="200" w:firstLine="640"/>
        <w:rPr>
          <w:rFonts w:ascii="仿宋_GB2312" w:eastAsia="仿宋_GB2312" w:hAnsi="仿宋_GB2312"/>
          <w:color w:val="000000" w:themeColor="text1"/>
          <w:kern w:val="0"/>
          <w:sz w:val="32"/>
          <w:szCs w:val="32"/>
        </w:rPr>
      </w:pPr>
      <w:r w:rsidRPr="00FB2FFC">
        <w:rPr>
          <w:rFonts w:ascii="仿宋_GB2312" w:eastAsia="仿宋_GB2312" w:hAnsi="仿宋_GB2312" w:cs="仿宋_GB2312" w:hint="eastAsia"/>
          <w:color w:val="000000" w:themeColor="text1"/>
          <w:kern w:val="0"/>
          <w:sz w:val="32"/>
          <w:szCs w:val="32"/>
        </w:rPr>
        <w:t>第二个厂区（</w:t>
      </w:r>
      <w:r w:rsidRPr="00FB2FFC">
        <w:rPr>
          <w:rFonts w:ascii="仿宋_GB2312" w:eastAsia="仿宋_GB2312" w:hAnsi="仿宋_GB2312" w:cs="仿宋_GB2312"/>
          <w:color w:val="000000" w:themeColor="text1"/>
          <w:kern w:val="0"/>
          <w:sz w:val="32"/>
          <w:szCs w:val="32"/>
        </w:rPr>
        <w:t>B</w:t>
      </w:r>
      <w:r w:rsidRPr="00FB2FFC">
        <w:rPr>
          <w:rFonts w:ascii="仿宋_GB2312" w:eastAsia="仿宋_GB2312" w:hAnsi="仿宋_GB2312" w:cs="仿宋_GB2312" w:hint="eastAsia"/>
          <w:color w:val="000000" w:themeColor="text1"/>
          <w:kern w:val="0"/>
          <w:sz w:val="32"/>
          <w:szCs w:val="32"/>
        </w:rPr>
        <w:t>区）成立于</w:t>
      </w:r>
      <w:r w:rsidRPr="00FB2FFC">
        <w:rPr>
          <w:rFonts w:ascii="仿宋_GB2312" w:eastAsia="仿宋_GB2312" w:hAnsi="仿宋_GB2312" w:cs="仿宋_GB2312"/>
          <w:color w:val="000000" w:themeColor="text1"/>
          <w:kern w:val="0"/>
          <w:sz w:val="32"/>
          <w:szCs w:val="32"/>
        </w:rPr>
        <w:t>2007</w:t>
      </w:r>
      <w:r w:rsidRPr="00FB2FFC">
        <w:rPr>
          <w:rFonts w:ascii="仿宋_GB2312" w:eastAsia="仿宋_GB2312" w:hAnsi="仿宋_GB2312" w:cs="仿宋_GB2312" w:hint="eastAsia"/>
          <w:color w:val="000000" w:themeColor="text1"/>
          <w:kern w:val="0"/>
          <w:sz w:val="32"/>
          <w:szCs w:val="32"/>
        </w:rPr>
        <w:t>年，地址：南苑西路</w:t>
      </w:r>
      <w:r w:rsidRPr="00FB2FFC">
        <w:rPr>
          <w:rFonts w:ascii="仿宋_GB2312" w:eastAsia="仿宋_GB2312" w:hAnsi="仿宋_GB2312" w:cs="仿宋_GB2312"/>
          <w:color w:val="000000" w:themeColor="text1"/>
          <w:kern w:val="0"/>
          <w:sz w:val="32"/>
          <w:szCs w:val="32"/>
        </w:rPr>
        <w:t>1266</w:t>
      </w:r>
      <w:r w:rsidRPr="00FB2FFC">
        <w:rPr>
          <w:rFonts w:ascii="仿宋_GB2312" w:eastAsia="仿宋_GB2312" w:hAnsi="仿宋_GB2312" w:cs="仿宋_GB2312" w:hint="eastAsia"/>
          <w:color w:val="000000" w:themeColor="text1"/>
          <w:kern w:val="0"/>
          <w:sz w:val="32"/>
          <w:szCs w:val="32"/>
        </w:rPr>
        <w:t>号，目前厂区占地</w:t>
      </w:r>
      <w:r w:rsidRPr="00FB2FFC">
        <w:rPr>
          <w:rFonts w:ascii="仿宋_GB2312" w:eastAsia="仿宋_GB2312" w:hAnsi="仿宋_GB2312" w:cs="仿宋_GB2312"/>
          <w:color w:val="000000" w:themeColor="text1"/>
          <w:kern w:val="0"/>
          <w:sz w:val="32"/>
          <w:szCs w:val="32"/>
        </w:rPr>
        <w:t>35000</w:t>
      </w:r>
      <w:r w:rsidRPr="00FB2FFC">
        <w:rPr>
          <w:rFonts w:ascii="仿宋_GB2312" w:eastAsia="仿宋_GB2312" w:hAnsi="仿宋_GB2312" w:cs="仿宋_GB2312" w:hint="eastAsia"/>
          <w:color w:val="000000" w:themeColor="text1"/>
          <w:kern w:val="0"/>
          <w:sz w:val="32"/>
          <w:szCs w:val="32"/>
        </w:rPr>
        <w:t>多平方米，是一家专业生产标准紧固件的工厂，主要以生产家电配套的冲压件为主，公司有强大的设计开发队伍，拥有模具加工设备</w:t>
      </w:r>
      <w:r w:rsidRPr="00FB2FFC">
        <w:rPr>
          <w:rFonts w:ascii="仿宋_GB2312" w:eastAsia="仿宋_GB2312" w:hAnsi="仿宋_GB2312" w:cs="仿宋_GB2312"/>
          <w:color w:val="000000" w:themeColor="text1"/>
          <w:kern w:val="0"/>
          <w:sz w:val="32"/>
          <w:szCs w:val="32"/>
        </w:rPr>
        <w:t>40</w:t>
      </w:r>
      <w:r w:rsidRPr="00FB2FFC">
        <w:rPr>
          <w:rFonts w:ascii="仿宋_GB2312" w:eastAsia="仿宋_GB2312" w:hAnsi="仿宋_GB2312" w:cs="仿宋_GB2312" w:hint="eastAsia"/>
          <w:color w:val="000000" w:themeColor="text1"/>
          <w:kern w:val="0"/>
          <w:sz w:val="32"/>
          <w:szCs w:val="32"/>
        </w:rPr>
        <w:t>多台套。随着家电业的发展，公司除标准件产品外近年陆续开发出了为家电业配套的防震配件，压铸件产品，涉及家电、汽车、灯具等，家电玻璃底座加工、玻璃钢化、橡胶制件、木制件、</w:t>
      </w:r>
      <w:r w:rsidRPr="00FB2FFC">
        <w:rPr>
          <w:rFonts w:ascii="仿宋_GB2312" w:eastAsia="仿宋_GB2312" w:hAnsi="仿宋_GB2312" w:cs="仿宋_GB2312"/>
          <w:color w:val="000000" w:themeColor="text1"/>
          <w:kern w:val="0"/>
          <w:sz w:val="32"/>
          <w:szCs w:val="32"/>
        </w:rPr>
        <w:t>EPE</w:t>
      </w:r>
      <w:r w:rsidRPr="00FB2FFC">
        <w:rPr>
          <w:rFonts w:ascii="仿宋_GB2312" w:eastAsia="仿宋_GB2312" w:hAnsi="仿宋_GB2312" w:cs="仿宋_GB2312" w:hint="eastAsia"/>
          <w:color w:val="000000" w:themeColor="text1"/>
          <w:kern w:val="0"/>
          <w:sz w:val="32"/>
          <w:szCs w:val="32"/>
        </w:rPr>
        <w:t>防尘套等产品。</w:t>
      </w:r>
    </w:p>
    <w:p w:rsidR="006436B8" w:rsidRPr="00FB2FFC" w:rsidRDefault="006436B8" w:rsidP="006436B8">
      <w:pPr>
        <w:spacing w:line="640" w:lineRule="atLeast"/>
        <w:ind w:firstLineChars="200" w:firstLine="640"/>
        <w:rPr>
          <w:rFonts w:ascii="仿宋_GB2312" w:eastAsia="仿宋_GB2312" w:hAnsi="仿宋_GB2312"/>
          <w:color w:val="000000" w:themeColor="text1"/>
          <w:kern w:val="0"/>
          <w:sz w:val="32"/>
          <w:szCs w:val="32"/>
        </w:rPr>
      </w:pPr>
      <w:r w:rsidRPr="00FB2FFC">
        <w:rPr>
          <w:rFonts w:ascii="仿宋_GB2312" w:eastAsia="仿宋_GB2312" w:hAnsi="仿宋_GB2312" w:cs="仿宋_GB2312" w:hint="eastAsia"/>
          <w:color w:val="000000" w:themeColor="text1"/>
          <w:kern w:val="0"/>
          <w:sz w:val="32"/>
          <w:szCs w:val="32"/>
        </w:rPr>
        <w:lastRenderedPageBreak/>
        <w:t>工厂按</w:t>
      </w:r>
      <w:r w:rsidRPr="00FB2FFC">
        <w:rPr>
          <w:rFonts w:ascii="仿宋_GB2312" w:eastAsia="仿宋_GB2312" w:hAnsi="仿宋_GB2312" w:cs="仿宋_GB2312"/>
          <w:color w:val="000000" w:themeColor="text1"/>
          <w:kern w:val="0"/>
          <w:sz w:val="32"/>
          <w:szCs w:val="32"/>
        </w:rPr>
        <w:t>ISO9001</w:t>
      </w:r>
      <w:r w:rsidRPr="00FB2FFC">
        <w:rPr>
          <w:rFonts w:ascii="仿宋_GB2312" w:eastAsia="仿宋_GB2312" w:hAnsi="仿宋_GB2312" w:cs="仿宋_GB2312" w:hint="eastAsia"/>
          <w:color w:val="000000" w:themeColor="text1"/>
          <w:kern w:val="0"/>
          <w:sz w:val="32"/>
          <w:szCs w:val="32"/>
        </w:rPr>
        <w:t>：</w:t>
      </w:r>
      <w:r w:rsidRPr="00FB2FFC">
        <w:rPr>
          <w:rFonts w:ascii="仿宋_GB2312" w:eastAsia="仿宋_GB2312" w:hAnsi="仿宋_GB2312" w:cs="仿宋_GB2312"/>
          <w:color w:val="000000" w:themeColor="text1"/>
          <w:kern w:val="0"/>
          <w:sz w:val="32"/>
          <w:szCs w:val="32"/>
        </w:rPr>
        <w:t>2008</w:t>
      </w:r>
      <w:r w:rsidRPr="00FB2FFC">
        <w:rPr>
          <w:rFonts w:ascii="仿宋_GB2312" w:eastAsia="仿宋_GB2312" w:hAnsi="仿宋_GB2312" w:cs="仿宋_GB2312" w:hint="eastAsia"/>
          <w:color w:val="000000" w:themeColor="text1"/>
          <w:kern w:val="0"/>
          <w:sz w:val="32"/>
          <w:szCs w:val="32"/>
        </w:rPr>
        <w:t>标准以及</w:t>
      </w:r>
      <w:r w:rsidRPr="00FB2FFC">
        <w:rPr>
          <w:rFonts w:ascii="仿宋_GB2312" w:eastAsia="仿宋_GB2312" w:hAnsi="仿宋_GB2312" w:cs="仿宋_GB2312"/>
          <w:color w:val="000000" w:themeColor="text1"/>
          <w:kern w:val="0"/>
          <w:sz w:val="32"/>
          <w:szCs w:val="32"/>
        </w:rPr>
        <w:t>ROHS</w:t>
      </w:r>
      <w:r w:rsidRPr="00FB2FFC">
        <w:rPr>
          <w:rFonts w:ascii="仿宋_GB2312" w:eastAsia="仿宋_GB2312" w:hAnsi="仿宋_GB2312" w:cs="仿宋_GB2312" w:hint="eastAsia"/>
          <w:color w:val="000000" w:themeColor="text1"/>
          <w:kern w:val="0"/>
          <w:sz w:val="32"/>
          <w:szCs w:val="32"/>
        </w:rPr>
        <w:t>标准，建立了一整套质量控制管理体系，确保对生产全过程的质量控制，公司经通过</w:t>
      </w:r>
      <w:r w:rsidRPr="00FB2FFC">
        <w:rPr>
          <w:rFonts w:ascii="仿宋_GB2312" w:eastAsia="仿宋_GB2312" w:hAnsi="仿宋_GB2312" w:cs="仿宋_GB2312"/>
          <w:color w:val="000000" w:themeColor="text1"/>
          <w:kern w:val="0"/>
          <w:sz w:val="32"/>
          <w:szCs w:val="32"/>
        </w:rPr>
        <w:t>ISO14001</w:t>
      </w:r>
      <w:r w:rsidRPr="00FB2FFC">
        <w:rPr>
          <w:rFonts w:ascii="仿宋_GB2312" w:eastAsia="仿宋_GB2312" w:hAnsi="仿宋_GB2312" w:cs="仿宋_GB2312" w:hint="eastAsia"/>
          <w:color w:val="000000" w:themeColor="text1"/>
          <w:kern w:val="0"/>
          <w:sz w:val="32"/>
          <w:szCs w:val="32"/>
        </w:rPr>
        <w:t>：</w:t>
      </w:r>
      <w:r w:rsidRPr="00FB2FFC">
        <w:rPr>
          <w:rFonts w:ascii="仿宋_GB2312" w:eastAsia="仿宋_GB2312" w:hAnsi="仿宋_GB2312" w:cs="仿宋_GB2312"/>
          <w:color w:val="000000" w:themeColor="text1"/>
          <w:kern w:val="0"/>
          <w:sz w:val="32"/>
          <w:szCs w:val="32"/>
        </w:rPr>
        <w:t>2004</w:t>
      </w:r>
      <w:r w:rsidRPr="00FB2FFC">
        <w:rPr>
          <w:rFonts w:ascii="仿宋_GB2312" w:eastAsia="仿宋_GB2312" w:hAnsi="仿宋_GB2312" w:cs="仿宋_GB2312" w:hint="eastAsia"/>
          <w:color w:val="000000" w:themeColor="text1"/>
          <w:kern w:val="0"/>
          <w:sz w:val="32"/>
          <w:szCs w:val="32"/>
        </w:rPr>
        <w:t>环境管理体系认证。</w:t>
      </w:r>
    </w:p>
    <w:p w:rsidR="006436B8" w:rsidRPr="00FB2FFC" w:rsidRDefault="006436B8" w:rsidP="006436B8">
      <w:pPr>
        <w:spacing w:line="640" w:lineRule="atLeast"/>
        <w:ind w:firstLineChars="200" w:firstLine="640"/>
        <w:rPr>
          <w:rFonts w:ascii="仿宋_GB2312" w:eastAsia="仿宋_GB2312" w:hAnsi="仿宋_GB2312"/>
          <w:color w:val="000000" w:themeColor="text1"/>
          <w:kern w:val="0"/>
          <w:sz w:val="32"/>
          <w:szCs w:val="32"/>
        </w:rPr>
      </w:pPr>
      <w:r w:rsidRPr="00FB2FFC">
        <w:rPr>
          <w:rFonts w:ascii="仿宋_GB2312" w:eastAsia="仿宋_GB2312" w:hAnsi="仿宋_GB2312" w:cs="仿宋_GB2312" w:hint="eastAsia"/>
          <w:color w:val="000000" w:themeColor="text1"/>
          <w:kern w:val="0"/>
          <w:sz w:val="32"/>
          <w:szCs w:val="32"/>
        </w:rPr>
        <w:t>公司冲压件车间具有冲床</w:t>
      </w:r>
      <w:r w:rsidRPr="00FB2FFC">
        <w:rPr>
          <w:rFonts w:ascii="仿宋_GB2312" w:eastAsia="仿宋_GB2312" w:hAnsi="仿宋_GB2312" w:cs="仿宋_GB2312"/>
          <w:color w:val="000000" w:themeColor="text1"/>
          <w:kern w:val="0"/>
          <w:sz w:val="32"/>
          <w:szCs w:val="32"/>
        </w:rPr>
        <w:t>120</w:t>
      </w:r>
      <w:r w:rsidRPr="00FB2FFC">
        <w:rPr>
          <w:rFonts w:ascii="仿宋_GB2312" w:eastAsia="仿宋_GB2312" w:hAnsi="仿宋_GB2312" w:cs="仿宋_GB2312" w:hint="eastAsia"/>
          <w:color w:val="000000" w:themeColor="text1"/>
          <w:kern w:val="0"/>
          <w:sz w:val="32"/>
          <w:szCs w:val="32"/>
        </w:rPr>
        <w:t>台，宝塔式全自动数控冲床</w:t>
      </w:r>
      <w:r w:rsidRPr="00FB2FFC">
        <w:rPr>
          <w:rFonts w:ascii="仿宋_GB2312" w:eastAsia="仿宋_GB2312" w:hAnsi="仿宋_GB2312" w:cs="仿宋_GB2312"/>
          <w:color w:val="000000" w:themeColor="text1"/>
          <w:kern w:val="0"/>
          <w:sz w:val="32"/>
          <w:szCs w:val="32"/>
        </w:rPr>
        <w:t>1</w:t>
      </w:r>
      <w:r w:rsidRPr="00FB2FFC">
        <w:rPr>
          <w:rFonts w:ascii="仿宋_GB2312" w:eastAsia="仿宋_GB2312" w:hAnsi="仿宋_GB2312" w:cs="仿宋_GB2312" w:hint="eastAsia"/>
          <w:color w:val="000000" w:themeColor="text1"/>
          <w:kern w:val="0"/>
          <w:sz w:val="32"/>
          <w:szCs w:val="32"/>
        </w:rPr>
        <w:t>台（金方圆），数控折弯机</w:t>
      </w:r>
      <w:r w:rsidRPr="00FB2FFC">
        <w:rPr>
          <w:rFonts w:ascii="仿宋_GB2312" w:eastAsia="仿宋_GB2312" w:hAnsi="仿宋_GB2312" w:cs="仿宋_GB2312"/>
          <w:color w:val="000000" w:themeColor="text1"/>
          <w:kern w:val="0"/>
          <w:sz w:val="32"/>
          <w:szCs w:val="32"/>
        </w:rPr>
        <w:t>2</w:t>
      </w:r>
      <w:r w:rsidRPr="00FB2FFC">
        <w:rPr>
          <w:rFonts w:ascii="仿宋_GB2312" w:eastAsia="仿宋_GB2312" w:hAnsi="仿宋_GB2312" w:cs="仿宋_GB2312" w:hint="eastAsia"/>
          <w:color w:val="000000" w:themeColor="text1"/>
          <w:kern w:val="0"/>
          <w:sz w:val="32"/>
          <w:szCs w:val="32"/>
        </w:rPr>
        <w:t>台，</w:t>
      </w:r>
      <w:r w:rsidRPr="00FB2FFC">
        <w:rPr>
          <w:rFonts w:ascii="仿宋_GB2312" w:eastAsia="仿宋_GB2312" w:hAnsi="仿宋_GB2312" w:cs="仿宋_GB2312"/>
          <w:color w:val="000000" w:themeColor="text1"/>
          <w:kern w:val="0"/>
          <w:sz w:val="32"/>
          <w:szCs w:val="32"/>
        </w:rPr>
        <w:t>500</w:t>
      </w:r>
      <w:r w:rsidRPr="00FB2FFC">
        <w:rPr>
          <w:rFonts w:ascii="仿宋_GB2312" w:eastAsia="仿宋_GB2312" w:hAnsi="仿宋_GB2312" w:cs="仿宋_GB2312" w:hint="eastAsia"/>
          <w:color w:val="000000" w:themeColor="text1"/>
          <w:kern w:val="0"/>
          <w:sz w:val="32"/>
          <w:szCs w:val="32"/>
        </w:rPr>
        <w:t>吨油压机</w:t>
      </w:r>
      <w:r w:rsidRPr="00FB2FFC">
        <w:rPr>
          <w:rFonts w:ascii="仿宋_GB2312" w:eastAsia="仿宋_GB2312" w:hAnsi="仿宋_GB2312" w:cs="仿宋_GB2312"/>
          <w:color w:val="000000" w:themeColor="text1"/>
          <w:kern w:val="0"/>
          <w:sz w:val="32"/>
          <w:szCs w:val="32"/>
        </w:rPr>
        <w:t>1</w:t>
      </w:r>
      <w:r w:rsidRPr="00FB2FFC">
        <w:rPr>
          <w:rFonts w:ascii="仿宋_GB2312" w:eastAsia="仿宋_GB2312" w:hAnsi="仿宋_GB2312" w:cs="仿宋_GB2312" w:hint="eastAsia"/>
          <w:color w:val="000000" w:themeColor="text1"/>
          <w:kern w:val="0"/>
          <w:sz w:val="32"/>
          <w:szCs w:val="32"/>
        </w:rPr>
        <w:t>台，木工机械</w:t>
      </w:r>
      <w:r w:rsidRPr="00FB2FFC">
        <w:rPr>
          <w:rFonts w:ascii="仿宋_GB2312" w:eastAsia="仿宋_GB2312" w:hAnsi="仿宋_GB2312" w:cs="仿宋_GB2312"/>
          <w:color w:val="000000" w:themeColor="text1"/>
          <w:kern w:val="0"/>
          <w:sz w:val="32"/>
          <w:szCs w:val="32"/>
        </w:rPr>
        <w:t>50</w:t>
      </w:r>
      <w:r w:rsidRPr="00FB2FFC">
        <w:rPr>
          <w:rFonts w:ascii="仿宋_GB2312" w:eastAsia="仿宋_GB2312" w:hAnsi="仿宋_GB2312" w:cs="仿宋_GB2312" w:hint="eastAsia"/>
          <w:color w:val="000000" w:themeColor="text1"/>
          <w:kern w:val="0"/>
          <w:sz w:val="32"/>
          <w:szCs w:val="32"/>
        </w:rPr>
        <w:t>台套，品质部相关的检验设备齐全：三次元设备、投影仪、视屏金相硬度检测仪、盐雾试验机、扭力器、推拉力实验机、同心仪等较先进的检测设备。</w:t>
      </w:r>
    </w:p>
    <w:p w:rsidR="006436B8" w:rsidRPr="00FB2FFC" w:rsidRDefault="006436B8" w:rsidP="006436B8">
      <w:pPr>
        <w:spacing w:line="640" w:lineRule="atLeast"/>
        <w:ind w:firstLineChars="200" w:firstLine="640"/>
        <w:rPr>
          <w:rFonts w:ascii="仿宋_GB2312" w:eastAsia="仿宋_GB2312" w:hAnsi="仿宋_GB2312"/>
          <w:color w:val="000000" w:themeColor="text1"/>
          <w:kern w:val="0"/>
          <w:sz w:val="32"/>
          <w:szCs w:val="32"/>
        </w:rPr>
      </w:pPr>
      <w:r w:rsidRPr="00FB2FFC">
        <w:rPr>
          <w:rFonts w:ascii="仿宋_GB2312" w:eastAsia="仿宋_GB2312" w:hAnsi="仿宋_GB2312" w:cs="仿宋_GB2312" w:hint="eastAsia"/>
          <w:color w:val="000000" w:themeColor="text1"/>
          <w:kern w:val="0"/>
          <w:sz w:val="32"/>
          <w:szCs w:val="32"/>
        </w:rPr>
        <w:t>在</w:t>
      </w:r>
      <w:r w:rsidRPr="00FB2FFC">
        <w:rPr>
          <w:rFonts w:ascii="仿宋_GB2312" w:eastAsia="仿宋_GB2312" w:hAnsi="仿宋_GB2312" w:cs="仿宋_GB2312"/>
          <w:color w:val="000000" w:themeColor="text1"/>
          <w:kern w:val="0"/>
          <w:sz w:val="32"/>
          <w:szCs w:val="32"/>
        </w:rPr>
        <w:t>2012</w:t>
      </w:r>
      <w:r w:rsidRPr="00FB2FFC">
        <w:rPr>
          <w:rFonts w:ascii="仿宋_GB2312" w:eastAsia="仿宋_GB2312" w:hAnsi="仿宋_GB2312" w:cs="仿宋_GB2312" w:hint="eastAsia"/>
          <w:color w:val="000000" w:themeColor="text1"/>
          <w:kern w:val="0"/>
          <w:sz w:val="32"/>
          <w:szCs w:val="32"/>
        </w:rPr>
        <w:t>年</w:t>
      </w:r>
      <w:r w:rsidRPr="00FB2FFC">
        <w:rPr>
          <w:rFonts w:ascii="仿宋_GB2312" w:eastAsia="仿宋_GB2312" w:hAnsi="仿宋_GB2312" w:cs="仿宋_GB2312"/>
          <w:color w:val="000000" w:themeColor="text1"/>
          <w:kern w:val="0"/>
          <w:sz w:val="32"/>
          <w:szCs w:val="32"/>
        </w:rPr>
        <w:t>4</w:t>
      </w:r>
      <w:r w:rsidRPr="00FB2FFC">
        <w:rPr>
          <w:rFonts w:ascii="仿宋_GB2312" w:eastAsia="仿宋_GB2312" w:hAnsi="仿宋_GB2312" w:cs="仿宋_GB2312" w:hint="eastAsia"/>
          <w:color w:val="000000" w:themeColor="text1"/>
          <w:kern w:val="0"/>
          <w:sz w:val="32"/>
          <w:szCs w:val="32"/>
        </w:rPr>
        <w:t>月扩建了家电配套的玻璃加工，包括玻璃钢化等工艺及设备并具备建筑玻璃的生产能力。</w:t>
      </w:r>
    </w:p>
    <w:p w:rsidR="006436B8" w:rsidRPr="00FB2FFC" w:rsidRDefault="006436B8" w:rsidP="006436B8">
      <w:pPr>
        <w:spacing w:line="640" w:lineRule="atLeast"/>
        <w:ind w:firstLineChars="200" w:firstLine="640"/>
        <w:rPr>
          <w:rFonts w:ascii="仿宋_GB2312" w:eastAsia="仿宋_GB2312" w:hAnsi="仿宋_GB2312"/>
          <w:color w:val="000000" w:themeColor="text1"/>
          <w:kern w:val="0"/>
          <w:sz w:val="32"/>
          <w:szCs w:val="32"/>
        </w:rPr>
      </w:pPr>
      <w:r w:rsidRPr="00FB2FFC">
        <w:rPr>
          <w:rFonts w:ascii="仿宋_GB2312" w:eastAsia="仿宋_GB2312" w:hAnsi="仿宋_GB2312" w:cs="仿宋_GB2312" w:hint="eastAsia"/>
          <w:color w:val="000000" w:themeColor="text1"/>
          <w:kern w:val="0"/>
          <w:sz w:val="32"/>
          <w:szCs w:val="32"/>
        </w:rPr>
        <w:t>全自动划玻璃设备</w:t>
      </w:r>
      <w:r w:rsidRPr="00FB2FFC">
        <w:rPr>
          <w:rFonts w:ascii="仿宋_GB2312" w:eastAsia="仿宋_GB2312" w:hAnsi="仿宋_GB2312" w:cs="仿宋_GB2312"/>
          <w:color w:val="000000" w:themeColor="text1"/>
          <w:kern w:val="0"/>
          <w:sz w:val="32"/>
          <w:szCs w:val="32"/>
        </w:rPr>
        <w:t>1</w:t>
      </w:r>
      <w:r w:rsidRPr="00FB2FFC">
        <w:rPr>
          <w:rFonts w:ascii="仿宋_GB2312" w:eastAsia="仿宋_GB2312" w:hAnsi="仿宋_GB2312" w:cs="仿宋_GB2312" w:hint="eastAsia"/>
          <w:color w:val="000000" w:themeColor="text1"/>
          <w:kern w:val="0"/>
          <w:sz w:val="32"/>
          <w:szCs w:val="32"/>
        </w:rPr>
        <w:t>套、先进的玻璃双边磨设备</w:t>
      </w:r>
      <w:r w:rsidRPr="00FB2FFC">
        <w:rPr>
          <w:rFonts w:ascii="仿宋_GB2312" w:eastAsia="仿宋_GB2312" w:hAnsi="仿宋_GB2312" w:cs="仿宋_GB2312"/>
          <w:color w:val="000000" w:themeColor="text1"/>
          <w:kern w:val="0"/>
          <w:sz w:val="32"/>
          <w:szCs w:val="32"/>
        </w:rPr>
        <w:t>3</w:t>
      </w:r>
      <w:r w:rsidRPr="00FB2FFC">
        <w:rPr>
          <w:rFonts w:ascii="仿宋_GB2312" w:eastAsia="仿宋_GB2312" w:hAnsi="仿宋_GB2312" w:cs="仿宋_GB2312" w:hint="eastAsia"/>
          <w:color w:val="000000" w:themeColor="text1"/>
          <w:kern w:val="0"/>
          <w:sz w:val="32"/>
          <w:szCs w:val="32"/>
        </w:rPr>
        <w:t>套、钢化炉</w:t>
      </w:r>
      <w:r w:rsidRPr="00FB2FFC">
        <w:rPr>
          <w:rFonts w:ascii="仿宋_GB2312" w:eastAsia="仿宋_GB2312" w:hAnsi="仿宋_GB2312" w:cs="仿宋_GB2312"/>
          <w:color w:val="000000" w:themeColor="text1"/>
          <w:kern w:val="0"/>
          <w:sz w:val="32"/>
          <w:szCs w:val="32"/>
        </w:rPr>
        <w:t>1</w:t>
      </w:r>
      <w:r w:rsidRPr="00FB2FFC">
        <w:rPr>
          <w:rFonts w:ascii="仿宋_GB2312" w:eastAsia="仿宋_GB2312" w:hAnsi="仿宋_GB2312" w:cs="仿宋_GB2312" w:hint="eastAsia"/>
          <w:color w:val="000000" w:themeColor="text1"/>
          <w:kern w:val="0"/>
          <w:sz w:val="32"/>
          <w:szCs w:val="32"/>
        </w:rPr>
        <w:t>套、</w:t>
      </w:r>
      <w:r w:rsidRPr="00FB2FFC">
        <w:rPr>
          <w:rFonts w:ascii="仿宋_GB2312" w:eastAsia="仿宋_GB2312" w:hAnsi="仿宋_GB2312" w:cs="仿宋_GB2312"/>
          <w:color w:val="000000" w:themeColor="text1"/>
          <w:kern w:val="0"/>
          <w:sz w:val="32"/>
          <w:szCs w:val="32"/>
        </w:rPr>
        <w:t>R</w:t>
      </w:r>
      <w:r w:rsidRPr="00FB2FFC">
        <w:rPr>
          <w:rFonts w:ascii="仿宋_GB2312" w:eastAsia="仿宋_GB2312" w:hAnsi="仿宋_GB2312" w:cs="仿宋_GB2312" w:hint="eastAsia"/>
          <w:color w:val="000000" w:themeColor="text1"/>
          <w:kern w:val="0"/>
          <w:sz w:val="32"/>
          <w:szCs w:val="32"/>
        </w:rPr>
        <w:t>角以及钻孔设备</w:t>
      </w:r>
      <w:r w:rsidRPr="00FB2FFC">
        <w:rPr>
          <w:rFonts w:ascii="仿宋_GB2312" w:eastAsia="仿宋_GB2312" w:hAnsi="仿宋_GB2312" w:cs="仿宋_GB2312"/>
          <w:color w:val="000000" w:themeColor="text1"/>
          <w:kern w:val="0"/>
          <w:sz w:val="32"/>
          <w:szCs w:val="32"/>
        </w:rPr>
        <w:t>15</w:t>
      </w:r>
      <w:r w:rsidRPr="00FB2FFC">
        <w:rPr>
          <w:rFonts w:ascii="仿宋_GB2312" w:eastAsia="仿宋_GB2312" w:hAnsi="仿宋_GB2312" w:cs="仿宋_GB2312" w:hint="eastAsia"/>
          <w:color w:val="000000" w:themeColor="text1"/>
          <w:kern w:val="0"/>
          <w:sz w:val="32"/>
          <w:szCs w:val="32"/>
        </w:rPr>
        <w:t>台。</w:t>
      </w:r>
      <w:r w:rsidRPr="00FB2FFC">
        <w:rPr>
          <w:rFonts w:ascii="仿宋_GB2312" w:eastAsia="仿宋_GB2312" w:hAnsi="仿宋_GB2312" w:cs="仿宋_GB2312"/>
          <w:color w:val="000000" w:themeColor="text1"/>
          <w:kern w:val="0"/>
          <w:sz w:val="32"/>
          <w:szCs w:val="32"/>
        </w:rPr>
        <w:t>2013</w:t>
      </w:r>
      <w:r w:rsidRPr="00FB2FFC">
        <w:rPr>
          <w:rFonts w:ascii="仿宋_GB2312" w:eastAsia="仿宋_GB2312" w:hAnsi="仿宋_GB2312" w:cs="仿宋_GB2312" w:hint="eastAsia"/>
          <w:color w:val="000000" w:themeColor="text1"/>
          <w:kern w:val="0"/>
          <w:sz w:val="32"/>
          <w:szCs w:val="32"/>
        </w:rPr>
        <w:t>年</w:t>
      </w:r>
      <w:r w:rsidRPr="00FB2FFC">
        <w:rPr>
          <w:rFonts w:ascii="仿宋_GB2312" w:eastAsia="仿宋_GB2312" w:hAnsi="仿宋_GB2312" w:cs="仿宋_GB2312"/>
          <w:color w:val="000000" w:themeColor="text1"/>
          <w:kern w:val="0"/>
          <w:sz w:val="32"/>
          <w:szCs w:val="32"/>
        </w:rPr>
        <w:t>5</w:t>
      </w:r>
      <w:r w:rsidRPr="00FB2FFC">
        <w:rPr>
          <w:rFonts w:ascii="仿宋_GB2312" w:eastAsia="仿宋_GB2312" w:hAnsi="仿宋_GB2312" w:cs="仿宋_GB2312" w:hint="eastAsia"/>
          <w:color w:val="000000" w:themeColor="text1"/>
          <w:kern w:val="0"/>
          <w:sz w:val="32"/>
          <w:szCs w:val="32"/>
        </w:rPr>
        <w:t>月份开始生产建筑玻璃（中空，夹胶）。</w:t>
      </w:r>
    </w:p>
    <w:p w:rsidR="006436B8" w:rsidRPr="00FB2FFC" w:rsidRDefault="006436B8" w:rsidP="006436B8">
      <w:pPr>
        <w:spacing w:line="640" w:lineRule="atLeast"/>
        <w:ind w:firstLineChars="200" w:firstLine="640"/>
        <w:rPr>
          <w:rFonts w:ascii="仿宋_GB2312" w:eastAsia="仿宋_GB2312" w:hAnsi="仿宋_GB2312"/>
          <w:color w:val="000000" w:themeColor="text1"/>
          <w:kern w:val="0"/>
          <w:sz w:val="32"/>
          <w:szCs w:val="32"/>
        </w:rPr>
      </w:pPr>
      <w:r w:rsidRPr="00FB2FFC">
        <w:rPr>
          <w:rFonts w:ascii="仿宋_GB2312" w:eastAsia="仿宋_GB2312" w:hAnsi="仿宋_GB2312" w:cs="仿宋_GB2312" w:hint="eastAsia"/>
          <w:color w:val="000000" w:themeColor="text1"/>
          <w:kern w:val="0"/>
          <w:sz w:val="32"/>
          <w:szCs w:val="32"/>
        </w:rPr>
        <w:t>第三个厂区（</w:t>
      </w:r>
      <w:r w:rsidRPr="00FB2FFC">
        <w:rPr>
          <w:rFonts w:ascii="仿宋_GB2312" w:eastAsia="仿宋_GB2312" w:hAnsi="仿宋_GB2312" w:cs="仿宋_GB2312"/>
          <w:color w:val="000000" w:themeColor="text1"/>
          <w:kern w:val="0"/>
          <w:sz w:val="32"/>
          <w:szCs w:val="32"/>
        </w:rPr>
        <w:t>C</w:t>
      </w:r>
      <w:r w:rsidRPr="00FB2FFC">
        <w:rPr>
          <w:rFonts w:ascii="仿宋_GB2312" w:eastAsia="仿宋_GB2312" w:hAnsi="仿宋_GB2312" w:cs="仿宋_GB2312" w:hint="eastAsia"/>
          <w:color w:val="000000" w:themeColor="text1"/>
          <w:kern w:val="0"/>
          <w:sz w:val="32"/>
          <w:szCs w:val="32"/>
        </w:rPr>
        <w:t>区）成立于</w:t>
      </w:r>
      <w:r w:rsidRPr="00FB2FFC">
        <w:rPr>
          <w:rFonts w:ascii="仿宋_GB2312" w:eastAsia="仿宋_GB2312" w:hAnsi="仿宋_GB2312" w:cs="仿宋_GB2312"/>
          <w:color w:val="000000" w:themeColor="text1"/>
          <w:kern w:val="0"/>
          <w:sz w:val="32"/>
          <w:szCs w:val="32"/>
        </w:rPr>
        <w:t>2011</w:t>
      </w:r>
      <w:r w:rsidRPr="00FB2FFC">
        <w:rPr>
          <w:rFonts w:ascii="仿宋_GB2312" w:eastAsia="仿宋_GB2312" w:hAnsi="仿宋_GB2312" w:cs="仿宋_GB2312" w:hint="eastAsia"/>
          <w:color w:val="000000" w:themeColor="text1"/>
          <w:kern w:val="0"/>
          <w:sz w:val="32"/>
          <w:szCs w:val="32"/>
        </w:rPr>
        <w:t>年，地址：南苑西路，拥有国内外全套先进的污水处理设施。面积</w:t>
      </w:r>
      <w:r w:rsidRPr="00FB2FFC">
        <w:rPr>
          <w:rFonts w:ascii="仿宋_GB2312" w:eastAsia="仿宋_GB2312" w:hAnsi="仿宋_GB2312" w:cs="仿宋_GB2312"/>
          <w:color w:val="000000" w:themeColor="text1"/>
          <w:kern w:val="0"/>
          <w:sz w:val="32"/>
          <w:szCs w:val="32"/>
        </w:rPr>
        <w:t>53000</w:t>
      </w:r>
      <w:r w:rsidRPr="00FB2FFC">
        <w:rPr>
          <w:rFonts w:ascii="仿宋_GB2312" w:eastAsia="仿宋_GB2312" w:hAnsi="仿宋_GB2312" w:cs="仿宋_GB2312" w:hint="eastAsia"/>
          <w:color w:val="000000" w:themeColor="text1"/>
          <w:kern w:val="0"/>
          <w:sz w:val="32"/>
          <w:szCs w:val="32"/>
        </w:rPr>
        <w:t>平方米，拥有镀膜检测仪以及</w:t>
      </w:r>
      <w:r w:rsidRPr="00FB2FFC">
        <w:rPr>
          <w:rFonts w:ascii="仿宋_GB2312" w:eastAsia="仿宋_GB2312" w:hAnsi="仿宋_GB2312" w:cs="仿宋_GB2312"/>
          <w:color w:val="000000" w:themeColor="text1"/>
          <w:kern w:val="0"/>
          <w:sz w:val="32"/>
          <w:szCs w:val="32"/>
        </w:rPr>
        <w:t>cr+6</w:t>
      </w:r>
      <w:r w:rsidRPr="00FB2FFC">
        <w:rPr>
          <w:rFonts w:ascii="仿宋_GB2312" w:eastAsia="仿宋_GB2312" w:hAnsi="仿宋_GB2312" w:cs="仿宋_GB2312" w:hint="eastAsia"/>
          <w:color w:val="000000" w:themeColor="text1"/>
          <w:kern w:val="0"/>
          <w:sz w:val="32"/>
          <w:szCs w:val="32"/>
        </w:rPr>
        <w:t>测试仪等先进的检测设备。</w:t>
      </w:r>
    </w:p>
    <w:p w:rsidR="006436B8" w:rsidRPr="00FB2FFC" w:rsidRDefault="006436B8" w:rsidP="006436B8">
      <w:pPr>
        <w:spacing w:line="640" w:lineRule="atLeast"/>
        <w:ind w:firstLineChars="200" w:firstLine="640"/>
        <w:rPr>
          <w:rFonts w:ascii="仿宋_GB2312" w:eastAsia="仿宋_GB2312" w:hAnsi="仿宋_GB2312"/>
          <w:color w:val="000000" w:themeColor="text1"/>
          <w:kern w:val="0"/>
          <w:sz w:val="32"/>
          <w:szCs w:val="32"/>
        </w:rPr>
      </w:pPr>
      <w:r w:rsidRPr="00FB2FFC">
        <w:rPr>
          <w:rFonts w:ascii="仿宋_GB2312" w:eastAsia="仿宋_GB2312" w:hAnsi="仿宋_GB2312" w:cs="仿宋_GB2312" w:hint="eastAsia"/>
          <w:color w:val="000000" w:themeColor="text1"/>
          <w:kern w:val="0"/>
          <w:sz w:val="32"/>
          <w:szCs w:val="32"/>
        </w:rPr>
        <w:t>主要从事：镀锌、镀镍、黑锌、锌镍合金、塑胶电镀、镀金、镀银、镀铜、镀锡、热浸锌、注塑和氧化等加工。</w:t>
      </w:r>
    </w:p>
    <w:p w:rsidR="006436B8" w:rsidRPr="00FB2FFC" w:rsidRDefault="006436B8" w:rsidP="006436B8">
      <w:pPr>
        <w:pStyle w:val="a7"/>
        <w:widowControl/>
        <w:spacing w:before="0" w:beforeAutospacing="0" w:after="0" w:afterAutospacing="0" w:line="640" w:lineRule="atLeast"/>
        <w:ind w:firstLineChars="150" w:firstLine="480"/>
        <w:jc w:val="both"/>
        <w:rPr>
          <w:rFonts w:ascii="仿宋_GB2312" w:eastAsia="仿宋_GB2312" w:hAnsi="仿宋_GB2312" w:cs="Times New Roman"/>
          <w:color w:val="000000" w:themeColor="text1"/>
          <w:sz w:val="32"/>
          <w:szCs w:val="32"/>
        </w:rPr>
      </w:pPr>
      <w:r w:rsidRPr="00FB2FFC">
        <w:rPr>
          <w:rFonts w:ascii="仿宋_GB2312" w:eastAsia="仿宋_GB2312" w:hAnsi="仿宋_GB2312" w:cs="仿宋_GB2312" w:hint="eastAsia"/>
          <w:color w:val="000000" w:themeColor="text1"/>
          <w:sz w:val="32"/>
          <w:szCs w:val="32"/>
        </w:rPr>
        <w:t>工厂奉行“顾客至上、信誉第一”的企业宗旨，追求“卓越”的品质目标。以质优、价廉、物美的产品奉献给顾客。</w:t>
      </w:r>
    </w:p>
    <w:bookmarkEnd w:id="0"/>
    <w:p w:rsidR="006436B8" w:rsidRPr="00FB2FFC" w:rsidRDefault="006436B8" w:rsidP="006436B8">
      <w:pPr>
        <w:pStyle w:val="a7"/>
        <w:widowControl/>
        <w:spacing w:before="0" w:beforeAutospacing="0" w:after="0" w:afterAutospacing="0" w:line="640" w:lineRule="atLeast"/>
        <w:jc w:val="center"/>
        <w:rPr>
          <w:rFonts w:ascii="仿宋_GB2312" w:eastAsia="仿宋_GB2312" w:hAnsi="黑体" w:cs="Times New Roman"/>
          <w:b/>
          <w:bCs/>
          <w:color w:val="000000" w:themeColor="text1"/>
          <w:sz w:val="32"/>
          <w:szCs w:val="32"/>
        </w:rPr>
      </w:pPr>
      <w:r w:rsidRPr="00FB2FFC">
        <w:rPr>
          <w:rFonts w:ascii="仿宋_GB2312" w:eastAsia="仿宋_GB2312" w:hAnsi="黑体" w:cs="仿宋_GB2312" w:hint="eastAsia"/>
          <w:b/>
          <w:bCs/>
          <w:color w:val="000000" w:themeColor="text1"/>
          <w:sz w:val="32"/>
          <w:szCs w:val="32"/>
        </w:rPr>
        <w:t>第五节</w:t>
      </w:r>
      <w:r w:rsidRPr="00FB2FFC">
        <w:rPr>
          <w:rFonts w:ascii="宋体" w:eastAsia="仿宋_GB2312" w:hAnsi="宋体" w:cs="Times New Roman"/>
          <w:b/>
          <w:bCs/>
          <w:color w:val="000000" w:themeColor="text1"/>
          <w:sz w:val="32"/>
          <w:szCs w:val="32"/>
        </w:rPr>
        <w:t> </w:t>
      </w:r>
      <w:r w:rsidRPr="00FB2FFC">
        <w:rPr>
          <w:rFonts w:ascii="仿宋_GB2312" w:eastAsia="仿宋_GB2312" w:hAnsi="黑体" w:cs="仿宋_GB2312"/>
          <w:b/>
          <w:bCs/>
          <w:color w:val="000000" w:themeColor="text1"/>
          <w:sz w:val="32"/>
          <w:szCs w:val="32"/>
        </w:rPr>
        <w:t xml:space="preserve"> </w:t>
      </w:r>
      <w:r w:rsidRPr="00FB2FFC">
        <w:rPr>
          <w:rFonts w:ascii="仿宋_GB2312" w:eastAsia="仿宋_GB2312" w:hAnsi="黑体" w:cs="仿宋_GB2312" w:hint="eastAsia"/>
          <w:b/>
          <w:bCs/>
          <w:color w:val="000000" w:themeColor="text1"/>
          <w:sz w:val="32"/>
          <w:szCs w:val="32"/>
        </w:rPr>
        <w:t>董事、监事、高级管理人员和员工情况</w:t>
      </w:r>
    </w:p>
    <w:p w:rsidR="006436B8" w:rsidRPr="00FB2FFC" w:rsidRDefault="006436B8" w:rsidP="006436B8">
      <w:pPr>
        <w:pStyle w:val="a7"/>
        <w:widowControl/>
        <w:spacing w:before="0" w:beforeAutospacing="0" w:after="0" w:afterAutospacing="0" w:line="640" w:lineRule="atLeast"/>
        <w:ind w:firstLineChars="200" w:firstLine="640"/>
        <w:rPr>
          <w:rStyle w:val="a6"/>
          <w:rFonts w:ascii="黑体" w:eastAsia="黑体" w:hAnsi="黑体"/>
          <w:b w:val="0"/>
          <w:bCs w:val="0"/>
          <w:color w:val="000000" w:themeColor="text1"/>
          <w:sz w:val="32"/>
          <w:szCs w:val="32"/>
        </w:rPr>
      </w:pPr>
      <w:r w:rsidRPr="00FB2FFC">
        <w:rPr>
          <w:rStyle w:val="a6"/>
          <w:rFonts w:ascii="黑体" w:eastAsia="黑体" w:hAnsi="黑体" w:cs="仿宋_GB2312" w:hint="eastAsia"/>
          <w:b w:val="0"/>
          <w:bCs w:val="0"/>
          <w:color w:val="000000" w:themeColor="text1"/>
          <w:sz w:val="32"/>
          <w:szCs w:val="32"/>
        </w:rPr>
        <w:lastRenderedPageBreak/>
        <w:t>一、董事会构成及基本情况</w:t>
      </w:r>
    </w:p>
    <w:p w:rsidR="006436B8" w:rsidRPr="00FB2FFC" w:rsidRDefault="006436B8" w:rsidP="006436B8">
      <w:pPr>
        <w:pStyle w:val="a7"/>
        <w:widowControl/>
        <w:spacing w:before="0" w:beforeAutospacing="0" w:after="0" w:afterAutospacing="0" w:line="640" w:lineRule="atLeast"/>
        <w:ind w:firstLineChars="200" w:firstLine="640"/>
        <w:rPr>
          <w:rFonts w:ascii="仿宋_GB2312" w:eastAsia="仿宋_GB2312" w:hAnsi="仿宋_GB2312" w:cs="Times New Roman"/>
          <w:color w:val="000000" w:themeColor="text1"/>
          <w:sz w:val="32"/>
          <w:szCs w:val="32"/>
        </w:rPr>
      </w:pPr>
      <w:r w:rsidRPr="00FB2FFC">
        <w:rPr>
          <w:rFonts w:ascii="仿宋_GB2312" w:eastAsia="仿宋_GB2312" w:hAnsi="仿宋_GB2312" w:cs="仿宋_GB2312" w:hint="eastAsia"/>
          <w:color w:val="000000" w:themeColor="text1"/>
          <w:sz w:val="32"/>
          <w:szCs w:val="32"/>
        </w:rPr>
        <w:t>本行董事会由</w:t>
      </w:r>
      <w:r w:rsidRPr="00FB2FFC">
        <w:rPr>
          <w:rFonts w:ascii="仿宋_GB2312" w:eastAsia="仿宋_GB2312" w:hAnsi="仿宋_GB2312" w:cs="仿宋_GB2312"/>
          <w:color w:val="000000" w:themeColor="text1"/>
          <w:sz w:val="32"/>
          <w:szCs w:val="32"/>
          <w:u w:val="single"/>
        </w:rPr>
        <w:t xml:space="preserve"> 5 </w:t>
      </w:r>
      <w:r w:rsidRPr="00FB2FFC">
        <w:rPr>
          <w:rFonts w:ascii="仿宋_GB2312" w:eastAsia="仿宋_GB2312" w:hAnsi="仿宋_GB2312" w:cs="仿宋_GB2312" w:hint="eastAsia"/>
          <w:color w:val="000000" w:themeColor="text1"/>
          <w:sz w:val="32"/>
          <w:szCs w:val="32"/>
        </w:rPr>
        <w:t>名董事组成，其中股权董事</w:t>
      </w:r>
      <w:r w:rsidRPr="00FB2FFC">
        <w:rPr>
          <w:rFonts w:ascii="仿宋_GB2312" w:eastAsia="仿宋_GB2312" w:hAnsi="仿宋_GB2312" w:cs="仿宋_GB2312"/>
          <w:color w:val="000000" w:themeColor="text1"/>
          <w:sz w:val="32"/>
          <w:szCs w:val="32"/>
          <w:u w:val="single"/>
        </w:rPr>
        <w:t xml:space="preserve"> 5 </w:t>
      </w:r>
      <w:r w:rsidRPr="00FB2FFC">
        <w:rPr>
          <w:rFonts w:ascii="仿宋_GB2312" w:eastAsia="仿宋_GB2312" w:hAnsi="仿宋_GB2312" w:cs="仿宋_GB2312" w:hint="eastAsia"/>
          <w:color w:val="000000" w:themeColor="text1"/>
          <w:sz w:val="32"/>
          <w:szCs w:val="32"/>
        </w:rPr>
        <w:t>名，独立董事</w:t>
      </w:r>
      <w:r w:rsidRPr="00FB2FFC">
        <w:rPr>
          <w:rFonts w:ascii="仿宋_GB2312" w:eastAsia="仿宋_GB2312" w:hAnsi="仿宋_GB2312" w:cs="仿宋_GB2312"/>
          <w:color w:val="000000" w:themeColor="text1"/>
          <w:sz w:val="32"/>
          <w:szCs w:val="32"/>
          <w:u w:val="single"/>
        </w:rPr>
        <w:t xml:space="preserve"> 0 </w:t>
      </w:r>
      <w:r w:rsidRPr="00FB2FFC">
        <w:rPr>
          <w:rFonts w:ascii="仿宋_GB2312" w:eastAsia="仿宋_GB2312" w:hAnsi="仿宋_GB2312" w:cs="仿宋_GB2312" w:hint="eastAsia"/>
          <w:color w:val="000000" w:themeColor="text1"/>
          <w:sz w:val="32"/>
          <w:szCs w:val="32"/>
        </w:rPr>
        <w:t>人，具体情况如下（</w:t>
      </w:r>
      <w:r w:rsidRPr="00FB2FFC">
        <w:rPr>
          <w:rFonts w:ascii="仿宋_GB2312" w:eastAsia="仿宋_GB2312" w:hAnsi="仿宋_GB2312" w:cs="仿宋_GB2312"/>
          <w:color w:val="000000" w:themeColor="text1"/>
          <w:sz w:val="32"/>
          <w:szCs w:val="32"/>
        </w:rPr>
        <w:t>202</w:t>
      </w:r>
      <w:r w:rsidRPr="00FB2FFC">
        <w:rPr>
          <w:rFonts w:ascii="仿宋_GB2312" w:eastAsia="仿宋_GB2312" w:hAnsi="仿宋_GB2312" w:cs="仿宋_GB2312" w:hint="eastAsia"/>
          <w:color w:val="000000" w:themeColor="text1"/>
          <w:sz w:val="32"/>
          <w:szCs w:val="32"/>
        </w:rPr>
        <w:t>2年末）：</w:t>
      </w:r>
    </w:p>
    <w:tbl>
      <w:tblPr>
        <w:tblW w:w="91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65"/>
        <w:gridCol w:w="1559"/>
        <w:gridCol w:w="709"/>
        <w:gridCol w:w="921"/>
        <w:gridCol w:w="3047"/>
        <w:gridCol w:w="1819"/>
      </w:tblGrid>
      <w:tr w:rsidR="006436B8" w:rsidRPr="00FB2FFC" w:rsidTr="00B17FAF">
        <w:trPr>
          <w:trHeight w:val="588"/>
        </w:trPr>
        <w:tc>
          <w:tcPr>
            <w:tcW w:w="1065" w:type="dxa"/>
            <w:vAlign w:val="center"/>
          </w:tcPr>
          <w:p w:rsidR="006436B8" w:rsidRPr="00FB2FFC" w:rsidRDefault="006436B8" w:rsidP="00B17FAF">
            <w:pPr>
              <w:widowControl/>
              <w:spacing w:line="240" w:lineRule="exact"/>
              <w:jc w:val="center"/>
              <w:textAlignment w:val="center"/>
              <w:rPr>
                <w:rStyle w:val="a6"/>
                <w:rFonts w:ascii="仿宋_GB2312" w:eastAsia="仿宋_GB2312" w:hAnsi="仿宋_GB2312"/>
                <w:color w:val="000000" w:themeColor="text1"/>
                <w:sz w:val="22"/>
              </w:rPr>
            </w:pPr>
            <w:r w:rsidRPr="00FB2FFC">
              <w:rPr>
                <w:rFonts w:ascii="宋体" w:hAnsi="宋体" w:cs="宋体" w:hint="eastAsia"/>
                <w:b/>
                <w:bCs/>
                <w:color w:val="000000" w:themeColor="text1"/>
                <w:kern w:val="0"/>
                <w:sz w:val="22"/>
                <w:szCs w:val="22"/>
              </w:rPr>
              <w:t>姓名</w:t>
            </w:r>
          </w:p>
        </w:tc>
        <w:tc>
          <w:tcPr>
            <w:tcW w:w="1559" w:type="dxa"/>
            <w:vAlign w:val="center"/>
          </w:tcPr>
          <w:p w:rsidR="006436B8" w:rsidRPr="00FB2FFC" w:rsidRDefault="006436B8" w:rsidP="00B17FAF">
            <w:pPr>
              <w:widowControl/>
              <w:spacing w:line="240" w:lineRule="exact"/>
              <w:jc w:val="center"/>
              <w:textAlignment w:val="center"/>
              <w:rPr>
                <w:rStyle w:val="a6"/>
                <w:rFonts w:ascii="仿宋_GB2312" w:eastAsia="仿宋_GB2312" w:hAnsi="仿宋_GB2312"/>
                <w:color w:val="000000" w:themeColor="text1"/>
                <w:sz w:val="22"/>
              </w:rPr>
            </w:pPr>
            <w:r w:rsidRPr="00FB2FFC">
              <w:rPr>
                <w:rFonts w:ascii="宋体" w:hAnsi="宋体" w:cs="宋体" w:hint="eastAsia"/>
                <w:b/>
                <w:bCs/>
                <w:color w:val="000000" w:themeColor="text1"/>
                <w:kern w:val="0"/>
                <w:sz w:val="22"/>
                <w:szCs w:val="22"/>
              </w:rPr>
              <w:t>出生年月</w:t>
            </w:r>
          </w:p>
        </w:tc>
        <w:tc>
          <w:tcPr>
            <w:tcW w:w="709" w:type="dxa"/>
            <w:vAlign w:val="center"/>
          </w:tcPr>
          <w:p w:rsidR="006436B8" w:rsidRPr="00FB2FFC" w:rsidRDefault="006436B8" w:rsidP="00B17FAF">
            <w:pPr>
              <w:widowControl/>
              <w:spacing w:line="240" w:lineRule="exact"/>
              <w:jc w:val="center"/>
              <w:textAlignment w:val="center"/>
              <w:rPr>
                <w:rStyle w:val="a6"/>
                <w:rFonts w:ascii="仿宋_GB2312" w:eastAsia="仿宋_GB2312" w:hAnsi="仿宋_GB2312"/>
                <w:color w:val="000000" w:themeColor="text1"/>
                <w:sz w:val="22"/>
              </w:rPr>
            </w:pPr>
            <w:r w:rsidRPr="00FB2FFC">
              <w:rPr>
                <w:rFonts w:ascii="宋体" w:hAnsi="宋体" w:cs="宋体" w:hint="eastAsia"/>
                <w:b/>
                <w:bCs/>
                <w:color w:val="000000" w:themeColor="text1"/>
                <w:kern w:val="0"/>
                <w:sz w:val="22"/>
                <w:szCs w:val="22"/>
              </w:rPr>
              <w:t>学历</w:t>
            </w:r>
          </w:p>
        </w:tc>
        <w:tc>
          <w:tcPr>
            <w:tcW w:w="921" w:type="dxa"/>
            <w:vAlign w:val="center"/>
          </w:tcPr>
          <w:p w:rsidR="006436B8" w:rsidRPr="00FB2FFC" w:rsidRDefault="006436B8" w:rsidP="00B17FAF">
            <w:pPr>
              <w:widowControl/>
              <w:spacing w:line="240" w:lineRule="exact"/>
              <w:jc w:val="center"/>
              <w:textAlignment w:val="center"/>
              <w:rPr>
                <w:rStyle w:val="a6"/>
                <w:rFonts w:ascii="仿宋_GB2312" w:eastAsia="仿宋_GB2312" w:hAnsi="仿宋_GB2312"/>
                <w:color w:val="000000" w:themeColor="text1"/>
                <w:sz w:val="22"/>
              </w:rPr>
            </w:pPr>
            <w:r w:rsidRPr="00FB2FFC">
              <w:rPr>
                <w:rFonts w:ascii="宋体" w:hAnsi="宋体" w:cs="宋体" w:hint="eastAsia"/>
                <w:b/>
                <w:bCs/>
                <w:color w:val="000000" w:themeColor="text1"/>
                <w:kern w:val="0"/>
                <w:sz w:val="22"/>
                <w:szCs w:val="22"/>
              </w:rPr>
              <w:t>专业</w:t>
            </w:r>
          </w:p>
        </w:tc>
        <w:tc>
          <w:tcPr>
            <w:tcW w:w="3047" w:type="dxa"/>
            <w:vAlign w:val="center"/>
          </w:tcPr>
          <w:p w:rsidR="006436B8" w:rsidRPr="00FB2FFC" w:rsidRDefault="006436B8" w:rsidP="00B17FAF">
            <w:pPr>
              <w:widowControl/>
              <w:spacing w:line="240" w:lineRule="exact"/>
              <w:jc w:val="center"/>
              <w:textAlignment w:val="center"/>
              <w:rPr>
                <w:rStyle w:val="a6"/>
                <w:rFonts w:ascii="仿宋_GB2312" w:eastAsia="仿宋_GB2312" w:hAnsi="仿宋_GB2312"/>
                <w:color w:val="000000" w:themeColor="text1"/>
                <w:sz w:val="22"/>
              </w:rPr>
            </w:pPr>
            <w:r w:rsidRPr="00FB2FFC">
              <w:rPr>
                <w:rFonts w:ascii="宋体" w:hAnsi="宋体" w:cs="宋体" w:hint="eastAsia"/>
                <w:b/>
                <w:bCs/>
                <w:color w:val="000000" w:themeColor="text1"/>
                <w:kern w:val="0"/>
                <w:sz w:val="22"/>
                <w:szCs w:val="22"/>
              </w:rPr>
              <w:t>任职单位</w:t>
            </w:r>
          </w:p>
        </w:tc>
        <w:tc>
          <w:tcPr>
            <w:tcW w:w="1819" w:type="dxa"/>
            <w:vAlign w:val="center"/>
          </w:tcPr>
          <w:p w:rsidR="006436B8" w:rsidRPr="00FB2FFC" w:rsidRDefault="006436B8" w:rsidP="00B17FAF">
            <w:pPr>
              <w:widowControl/>
              <w:spacing w:line="240" w:lineRule="exact"/>
              <w:jc w:val="center"/>
              <w:textAlignment w:val="center"/>
              <w:rPr>
                <w:rStyle w:val="a6"/>
                <w:rFonts w:ascii="仿宋_GB2312" w:eastAsia="仿宋_GB2312" w:hAnsi="仿宋_GB2312"/>
                <w:color w:val="000000" w:themeColor="text1"/>
                <w:sz w:val="22"/>
              </w:rPr>
            </w:pPr>
            <w:r w:rsidRPr="00FB2FFC">
              <w:rPr>
                <w:rFonts w:ascii="宋体" w:hAnsi="宋体" w:cs="宋体" w:hint="eastAsia"/>
                <w:b/>
                <w:bCs/>
                <w:color w:val="000000" w:themeColor="text1"/>
                <w:kern w:val="0"/>
                <w:sz w:val="22"/>
                <w:szCs w:val="22"/>
              </w:rPr>
              <w:t>职务</w:t>
            </w:r>
          </w:p>
        </w:tc>
      </w:tr>
      <w:tr w:rsidR="006436B8" w:rsidRPr="00FB2FFC" w:rsidTr="00B17FAF">
        <w:trPr>
          <w:trHeight w:val="601"/>
        </w:trPr>
        <w:tc>
          <w:tcPr>
            <w:tcW w:w="1065" w:type="dxa"/>
            <w:vAlign w:val="center"/>
          </w:tcPr>
          <w:p w:rsidR="006436B8" w:rsidRPr="00FB2FFC" w:rsidRDefault="006436B8" w:rsidP="00B17FAF">
            <w:pPr>
              <w:widowControl/>
              <w:spacing w:line="240" w:lineRule="exact"/>
              <w:jc w:val="center"/>
              <w:textAlignment w:val="center"/>
              <w:rPr>
                <w:rStyle w:val="a6"/>
                <w:rFonts w:ascii="宋体" w:hAnsi="Calibri" w:cs="宋体"/>
                <w:b w:val="0"/>
                <w:bCs w:val="0"/>
                <w:color w:val="000000" w:themeColor="text1"/>
                <w:kern w:val="0"/>
                <w:sz w:val="20"/>
                <w:szCs w:val="20"/>
              </w:rPr>
            </w:pPr>
            <w:r w:rsidRPr="00FB2FFC">
              <w:rPr>
                <w:rStyle w:val="a6"/>
                <w:rFonts w:ascii="宋体" w:hAnsi="Calibri" w:cs="宋体" w:hint="eastAsia"/>
                <w:b w:val="0"/>
                <w:bCs w:val="0"/>
                <w:color w:val="000000" w:themeColor="text1"/>
                <w:kern w:val="0"/>
                <w:sz w:val="20"/>
                <w:szCs w:val="20"/>
              </w:rPr>
              <w:t>罗穗荣</w:t>
            </w:r>
          </w:p>
        </w:tc>
        <w:tc>
          <w:tcPr>
            <w:tcW w:w="1559" w:type="dxa"/>
            <w:vAlign w:val="center"/>
          </w:tcPr>
          <w:p w:rsidR="006436B8" w:rsidRPr="00FB2FFC" w:rsidRDefault="006436B8" w:rsidP="00B17FAF">
            <w:pPr>
              <w:widowControl/>
              <w:spacing w:line="240" w:lineRule="exact"/>
              <w:jc w:val="center"/>
              <w:textAlignment w:val="center"/>
              <w:rPr>
                <w:rStyle w:val="a6"/>
                <w:rFonts w:ascii="宋体" w:hAnsi="Calibri"/>
                <w:b w:val="0"/>
                <w:bCs w:val="0"/>
                <w:color w:val="000000" w:themeColor="text1"/>
              </w:rPr>
            </w:pPr>
            <w:r w:rsidRPr="00FB2FFC">
              <w:rPr>
                <w:rStyle w:val="a6"/>
                <w:rFonts w:ascii="宋体" w:hAnsi="Calibri" w:cs="宋体"/>
                <w:b w:val="0"/>
                <w:bCs w:val="0"/>
                <w:color w:val="000000" w:themeColor="text1"/>
                <w:kern w:val="0"/>
                <w:sz w:val="20"/>
                <w:szCs w:val="20"/>
              </w:rPr>
              <w:t>19</w:t>
            </w:r>
            <w:r w:rsidRPr="00FB2FFC">
              <w:rPr>
                <w:rStyle w:val="a6"/>
                <w:rFonts w:ascii="宋体" w:hAnsi="Calibri" w:cs="宋体" w:hint="eastAsia"/>
                <w:b w:val="0"/>
                <w:bCs w:val="0"/>
                <w:color w:val="000000" w:themeColor="text1"/>
                <w:kern w:val="0"/>
                <w:sz w:val="20"/>
                <w:szCs w:val="20"/>
              </w:rPr>
              <w:t>85年</w:t>
            </w:r>
            <w:r w:rsidRPr="00FB2FFC">
              <w:rPr>
                <w:rStyle w:val="a6"/>
                <w:rFonts w:ascii="宋体" w:hAnsi="Calibri" w:cs="宋体"/>
                <w:b w:val="0"/>
                <w:bCs w:val="0"/>
                <w:color w:val="000000" w:themeColor="text1"/>
                <w:kern w:val="0"/>
                <w:sz w:val="20"/>
                <w:szCs w:val="20"/>
              </w:rPr>
              <w:t>1</w:t>
            </w:r>
            <w:r w:rsidRPr="00FB2FFC">
              <w:rPr>
                <w:rStyle w:val="a6"/>
                <w:rFonts w:ascii="宋体" w:hAnsi="Calibri" w:cs="宋体" w:hint="eastAsia"/>
                <w:b w:val="0"/>
                <w:bCs w:val="0"/>
                <w:color w:val="000000" w:themeColor="text1"/>
                <w:kern w:val="0"/>
                <w:sz w:val="20"/>
                <w:szCs w:val="20"/>
              </w:rPr>
              <w:t>1月</w:t>
            </w:r>
          </w:p>
        </w:tc>
        <w:tc>
          <w:tcPr>
            <w:tcW w:w="709" w:type="dxa"/>
            <w:vAlign w:val="center"/>
          </w:tcPr>
          <w:p w:rsidR="006436B8" w:rsidRPr="00FB2FFC" w:rsidRDefault="006436B8" w:rsidP="00B17FAF">
            <w:pPr>
              <w:widowControl/>
              <w:spacing w:line="240" w:lineRule="exact"/>
              <w:jc w:val="center"/>
              <w:textAlignment w:val="center"/>
              <w:rPr>
                <w:rStyle w:val="a6"/>
                <w:rFonts w:ascii="宋体" w:hAnsi="Calibri"/>
                <w:b w:val="0"/>
                <w:bCs w:val="0"/>
                <w:color w:val="000000" w:themeColor="text1"/>
              </w:rPr>
            </w:pPr>
            <w:r w:rsidRPr="00FB2FFC">
              <w:rPr>
                <w:rStyle w:val="a6"/>
                <w:rFonts w:ascii="宋体" w:hAnsi="Calibri" w:cs="宋体" w:hint="eastAsia"/>
                <w:b w:val="0"/>
                <w:bCs w:val="0"/>
                <w:color w:val="000000" w:themeColor="text1"/>
                <w:kern w:val="0"/>
                <w:sz w:val="20"/>
                <w:szCs w:val="20"/>
              </w:rPr>
              <w:t>本科</w:t>
            </w:r>
          </w:p>
        </w:tc>
        <w:tc>
          <w:tcPr>
            <w:tcW w:w="921" w:type="dxa"/>
            <w:vAlign w:val="center"/>
          </w:tcPr>
          <w:p w:rsidR="006436B8" w:rsidRPr="00FB2FFC" w:rsidRDefault="006436B8" w:rsidP="00B17FAF">
            <w:pPr>
              <w:widowControl/>
              <w:spacing w:line="240" w:lineRule="exact"/>
              <w:jc w:val="center"/>
              <w:textAlignment w:val="center"/>
              <w:rPr>
                <w:rStyle w:val="a6"/>
                <w:rFonts w:ascii="宋体" w:hAnsi="Calibri"/>
                <w:b w:val="0"/>
                <w:bCs w:val="0"/>
                <w:color w:val="000000" w:themeColor="text1"/>
              </w:rPr>
            </w:pPr>
            <w:r w:rsidRPr="00FB2FFC">
              <w:rPr>
                <w:rStyle w:val="a6"/>
                <w:rFonts w:ascii="宋体" w:hAnsi="Calibri" w:cs="宋体" w:hint="eastAsia"/>
                <w:b w:val="0"/>
                <w:bCs w:val="0"/>
                <w:color w:val="000000" w:themeColor="text1"/>
                <w:kern w:val="0"/>
                <w:sz w:val="20"/>
                <w:szCs w:val="20"/>
              </w:rPr>
              <w:t>金融学</w:t>
            </w:r>
          </w:p>
        </w:tc>
        <w:tc>
          <w:tcPr>
            <w:tcW w:w="3047" w:type="dxa"/>
            <w:vAlign w:val="center"/>
          </w:tcPr>
          <w:p w:rsidR="006436B8" w:rsidRPr="00FB2FFC" w:rsidRDefault="006436B8" w:rsidP="00B17FAF">
            <w:pPr>
              <w:widowControl/>
              <w:spacing w:line="240" w:lineRule="exact"/>
              <w:jc w:val="center"/>
              <w:textAlignment w:val="center"/>
              <w:rPr>
                <w:rStyle w:val="a6"/>
                <w:rFonts w:ascii="宋体" w:hAnsi="Calibri"/>
                <w:b w:val="0"/>
                <w:bCs w:val="0"/>
                <w:color w:val="000000" w:themeColor="text1"/>
              </w:rPr>
            </w:pPr>
            <w:r w:rsidRPr="00FB2FFC">
              <w:rPr>
                <w:rStyle w:val="a6"/>
                <w:rFonts w:ascii="宋体" w:hAnsi="Calibri" w:cs="宋体" w:hint="eastAsia"/>
                <w:b w:val="0"/>
                <w:bCs w:val="0"/>
                <w:color w:val="000000" w:themeColor="text1"/>
                <w:kern w:val="0"/>
                <w:sz w:val="20"/>
                <w:szCs w:val="20"/>
              </w:rPr>
              <w:t>江苏启东珠江村镇银行</w:t>
            </w:r>
          </w:p>
        </w:tc>
        <w:tc>
          <w:tcPr>
            <w:tcW w:w="1819" w:type="dxa"/>
            <w:vAlign w:val="center"/>
          </w:tcPr>
          <w:p w:rsidR="006436B8" w:rsidRPr="00FB2FFC" w:rsidRDefault="006436B8" w:rsidP="00B17FAF">
            <w:pPr>
              <w:widowControl/>
              <w:spacing w:line="240" w:lineRule="exact"/>
              <w:jc w:val="center"/>
              <w:textAlignment w:val="center"/>
              <w:rPr>
                <w:rStyle w:val="a6"/>
                <w:rFonts w:ascii="宋体" w:hAnsi="Calibri"/>
                <w:b w:val="0"/>
                <w:bCs w:val="0"/>
                <w:color w:val="000000" w:themeColor="text1"/>
              </w:rPr>
            </w:pPr>
            <w:r w:rsidRPr="00FB2FFC">
              <w:rPr>
                <w:rStyle w:val="a6"/>
                <w:rFonts w:ascii="宋体" w:hAnsi="Calibri" w:cs="宋体" w:hint="eastAsia"/>
                <w:b w:val="0"/>
                <w:bCs w:val="0"/>
                <w:color w:val="000000" w:themeColor="text1"/>
                <w:kern w:val="0"/>
                <w:sz w:val="20"/>
                <w:szCs w:val="20"/>
              </w:rPr>
              <w:t>董事长</w:t>
            </w:r>
          </w:p>
        </w:tc>
      </w:tr>
      <w:tr w:rsidR="006436B8" w:rsidRPr="00FB2FFC" w:rsidTr="00B17FAF">
        <w:trPr>
          <w:trHeight w:val="601"/>
        </w:trPr>
        <w:tc>
          <w:tcPr>
            <w:tcW w:w="1065" w:type="dxa"/>
            <w:vAlign w:val="center"/>
          </w:tcPr>
          <w:p w:rsidR="006436B8" w:rsidRPr="00FB2FFC" w:rsidRDefault="006436B8" w:rsidP="00B17FAF">
            <w:pPr>
              <w:widowControl/>
              <w:spacing w:line="240" w:lineRule="exact"/>
              <w:jc w:val="center"/>
              <w:textAlignment w:val="center"/>
              <w:rPr>
                <w:rStyle w:val="a6"/>
                <w:rFonts w:ascii="宋体" w:hAnsi="Calibri" w:cs="宋体"/>
                <w:b w:val="0"/>
                <w:bCs w:val="0"/>
                <w:color w:val="000000" w:themeColor="text1"/>
                <w:kern w:val="0"/>
                <w:sz w:val="20"/>
                <w:szCs w:val="20"/>
              </w:rPr>
            </w:pPr>
            <w:r w:rsidRPr="00FB2FFC">
              <w:rPr>
                <w:rStyle w:val="a6"/>
                <w:rFonts w:ascii="宋体" w:hAnsi="Calibri" w:cs="宋体" w:hint="eastAsia"/>
                <w:b w:val="0"/>
                <w:bCs w:val="0"/>
                <w:color w:val="000000" w:themeColor="text1"/>
                <w:kern w:val="0"/>
                <w:sz w:val="20"/>
                <w:szCs w:val="20"/>
              </w:rPr>
              <w:t>李雪</w:t>
            </w:r>
          </w:p>
        </w:tc>
        <w:tc>
          <w:tcPr>
            <w:tcW w:w="1559" w:type="dxa"/>
            <w:vAlign w:val="center"/>
          </w:tcPr>
          <w:p w:rsidR="006436B8" w:rsidRPr="00FB2FFC" w:rsidRDefault="006436B8" w:rsidP="00B17FAF">
            <w:pPr>
              <w:widowControl/>
              <w:spacing w:line="240" w:lineRule="exact"/>
              <w:jc w:val="center"/>
              <w:textAlignment w:val="center"/>
              <w:rPr>
                <w:rStyle w:val="a6"/>
                <w:rFonts w:ascii="宋体" w:hAnsi="Calibri"/>
                <w:b w:val="0"/>
                <w:bCs w:val="0"/>
                <w:color w:val="000000" w:themeColor="text1"/>
              </w:rPr>
            </w:pPr>
            <w:r w:rsidRPr="00FB2FFC">
              <w:rPr>
                <w:rStyle w:val="a6"/>
                <w:rFonts w:ascii="宋体" w:hAnsi="Calibri" w:cs="宋体"/>
                <w:b w:val="0"/>
                <w:bCs w:val="0"/>
                <w:color w:val="000000" w:themeColor="text1"/>
                <w:kern w:val="0"/>
                <w:sz w:val="20"/>
                <w:szCs w:val="20"/>
              </w:rPr>
              <w:t>19</w:t>
            </w:r>
            <w:r w:rsidRPr="00FB2FFC">
              <w:rPr>
                <w:rStyle w:val="a6"/>
                <w:rFonts w:ascii="宋体" w:hAnsi="Calibri" w:cs="宋体" w:hint="eastAsia"/>
                <w:b w:val="0"/>
                <w:bCs w:val="0"/>
                <w:color w:val="000000" w:themeColor="text1"/>
                <w:kern w:val="0"/>
                <w:sz w:val="20"/>
                <w:szCs w:val="20"/>
              </w:rPr>
              <w:t>84年</w:t>
            </w:r>
            <w:r w:rsidRPr="00FB2FFC">
              <w:rPr>
                <w:rStyle w:val="a6"/>
                <w:rFonts w:ascii="宋体" w:hAnsi="Calibri" w:cs="宋体"/>
                <w:b w:val="0"/>
                <w:bCs w:val="0"/>
                <w:color w:val="000000" w:themeColor="text1"/>
                <w:kern w:val="0"/>
                <w:sz w:val="20"/>
                <w:szCs w:val="20"/>
              </w:rPr>
              <w:t>1</w:t>
            </w:r>
            <w:r w:rsidRPr="00FB2FFC">
              <w:rPr>
                <w:rStyle w:val="a6"/>
                <w:rFonts w:ascii="宋体" w:hAnsi="Calibri" w:cs="宋体" w:hint="eastAsia"/>
                <w:b w:val="0"/>
                <w:bCs w:val="0"/>
                <w:color w:val="000000" w:themeColor="text1"/>
                <w:kern w:val="0"/>
                <w:sz w:val="20"/>
                <w:szCs w:val="20"/>
              </w:rPr>
              <w:t>2月</w:t>
            </w:r>
          </w:p>
        </w:tc>
        <w:tc>
          <w:tcPr>
            <w:tcW w:w="709" w:type="dxa"/>
            <w:vAlign w:val="center"/>
          </w:tcPr>
          <w:p w:rsidR="006436B8" w:rsidRPr="00FB2FFC" w:rsidRDefault="006436B8" w:rsidP="00B17FAF">
            <w:pPr>
              <w:widowControl/>
              <w:spacing w:line="240" w:lineRule="exact"/>
              <w:jc w:val="center"/>
              <w:textAlignment w:val="center"/>
              <w:rPr>
                <w:rStyle w:val="a6"/>
                <w:rFonts w:ascii="宋体" w:hAnsi="Calibri"/>
                <w:b w:val="0"/>
                <w:bCs w:val="0"/>
                <w:color w:val="000000" w:themeColor="text1"/>
              </w:rPr>
            </w:pPr>
            <w:r w:rsidRPr="00FB2FFC">
              <w:rPr>
                <w:rStyle w:val="a6"/>
                <w:rFonts w:ascii="宋体" w:hAnsi="Calibri" w:cs="宋体" w:hint="eastAsia"/>
                <w:b w:val="0"/>
                <w:bCs w:val="0"/>
                <w:color w:val="000000" w:themeColor="text1"/>
                <w:kern w:val="0"/>
                <w:sz w:val="20"/>
                <w:szCs w:val="20"/>
              </w:rPr>
              <w:t>研究生</w:t>
            </w:r>
          </w:p>
        </w:tc>
        <w:tc>
          <w:tcPr>
            <w:tcW w:w="921" w:type="dxa"/>
            <w:vAlign w:val="center"/>
          </w:tcPr>
          <w:p w:rsidR="006436B8" w:rsidRPr="00FB2FFC" w:rsidRDefault="006436B8" w:rsidP="00B17FAF">
            <w:pPr>
              <w:widowControl/>
              <w:spacing w:line="240" w:lineRule="exact"/>
              <w:jc w:val="center"/>
              <w:textAlignment w:val="center"/>
              <w:rPr>
                <w:rStyle w:val="a6"/>
                <w:rFonts w:ascii="宋体" w:hAnsi="Calibri"/>
                <w:b w:val="0"/>
                <w:bCs w:val="0"/>
                <w:color w:val="000000" w:themeColor="text1"/>
              </w:rPr>
            </w:pPr>
            <w:r w:rsidRPr="00FB2FFC">
              <w:rPr>
                <w:rStyle w:val="a6"/>
                <w:rFonts w:ascii="宋体" w:hAnsi="Calibri" w:hint="eastAsia"/>
                <w:b w:val="0"/>
                <w:bCs w:val="0"/>
                <w:color w:val="000000" w:themeColor="text1"/>
              </w:rPr>
              <w:t>人力资源管理</w:t>
            </w:r>
          </w:p>
        </w:tc>
        <w:tc>
          <w:tcPr>
            <w:tcW w:w="3047" w:type="dxa"/>
            <w:vAlign w:val="center"/>
          </w:tcPr>
          <w:p w:rsidR="006436B8" w:rsidRPr="00FB2FFC" w:rsidRDefault="006436B8" w:rsidP="00B17FAF">
            <w:pPr>
              <w:widowControl/>
              <w:spacing w:line="240" w:lineRule="exact"/>
              <w:jc w:val="center"/>
              <w:textAlignment w:val="center"/>
              <w:rPr>
                <w:rStyle w:val="a6"/>
                <w:rFonts w:ascii="宋体" w:hAnsi="Calibri"/>
                <w:b w:val="0"/>
                <w:bCs w:val="0"/>
                <w:color w:val="000000" w:themeColor="text1"/>
              </w:rPr>
            </w:pPr>
            <w:r w:rsidRPr="00FB2FFC">
              <w:rPr>
                <w:rStyle w:val="a6"/>
                <w:rFonts w:ascii="宋体" w:hAnsi="Calibri" w:cs="宋体" w:hint="eastAsia"/>
                <w:b w:val="0"/>
                <w:bCs w:val="0"/>
                <w:color w:val="000000" w:themeColor="text1"/>
                <w:kern w:val="0"/>
                <w:sz w:val="20"/>
                <w:szCs w:val="20"/>
              </w:rPr>
              <w:t>广州农村商业银行</w:t>
            </w:r>
          </w:p>
        </w:tc>
        <w:tc>
          <w:tcPr>
            <w:tcW w:w="1819" w:type="dxa"/>
            <w:vAlign w:val="center"/>
          </w:tcPr>
          <w:p w:rsidR="006436B8" w:rsidRPr="00FB2FFC" w:rsidRDefault="006436B8" w:rsidP="00B17FAF">
            <w:pPr>
              <w:widowControl/>
              <w:spacing w:line="240" w:lineRule="exact"/>
              <w:jc w:val="center"/>
              <w:textAlignment w:val="center"/>
              <w:rPr>
                <w:rStyle w:val="a6"/>
                <w:rFonts w:ascii="宋体" w:hAnsi="Calibri"/>
                <w:b w:val="0"/>
                <w:bCs w:val="0"/>
                <w:color w:val="000000" w:themeColor="text1"/>
              </w:rPr>
            </w:pPr>
            <w:r w:rsidRPr="00FB2FFC">
              <w:rPr>
                <w:rStyle w:val="a6"/>
                <w:rFonts w:ascii="宋体" w:hAnsi="Calibri" w:cs="宋体" w:hint="eastAsia"/>
                <w:b w:val="0"/>
                <w:bCs w:val="0"/>
                <w:color w:val="000000" w:themeColor="text1"/>
                <w:kern w:val="0"/>
                <w:sz w:val="20"/>
                <w:szCs w:val="20"/>
              </w:rPr>
              <w:t>投资与机构管理部干部管理岗</w:t>
            </w:r>
          </w:p>
        </w:tc>
      </w:tr>
      <w:tr w:rsidR="006436B8" w:rsidRPr="00FB2FFC" w:rsidTr="00B17FAF">
        <w:trPr>
          <w:trHeight w:val="601"/>
        </w:trPr>
        <w:tc>
          <w:tcPr>
            <w:tcW w:w="1065" w:type="dxa"/>
            <w:vAlign w:val="center"/>
          </w:tcPr>
          <w:p w:rsidR="006436B8" w:rsidRPr="00FB2FFC" w:rsidRDefault="006436B8" w:rsidP="00B17FAF">
            <w:pPr>
              <w:widowControl/>
              <w:spacing w:line="240" w:lineRule="exact"/>
              <w:jc w:val="center"/>
              <w:textAlignment w:val="center"/>
              <w:rPr>
                <w:rStyle w:val="a6"/>
                <w:rFonts w:ascii="宋体" w:hAnsi="Calibri" w:cs="宋体"/>
                <w:b w:val="0"/>
                <w:bCs w:val="0"/>
                <w:color w:val="000000" w:themeColor="text1"/>
                <w:kern w:val="0"/>
                <w:sz w:val="20"/>
                <w:szCs w:val="20"/>
              </w:rPr>
            </w:pPr>
            <w:r w:rsidRPr="00FB2FFC">
              <w:rPr>
                <w:rStyle w:val="a6"/>
                <w:rFonts w:ascii="宋体" w:hAnsi="Calibri" w:cs="宋体" w:hint="eastAsia"/>
                <w:b w:val="0"/>
                <w:bCs w:val="0"/>
                <w:color w:val="000000" w:themeColor="text1"/>
                <w:kern w:val="0"/>
                <w:sz w:val="20"/>
                <w:szCs w:val="20"/>
              </w:rPr>
              <w:t>吴鹰</w:t>
            </w:r>
          </w:p>
        </w:tc>
        <w:tc>
          <w:tcPr>
            <w:tcW w:w="1559" w:type="dxa"/>
            <w:vAlign w:val="center"/>
          </w:tcPr>
          <w:p w:rsidR="006436B8" w:rsidRPr="00FB2FFC" w:rsidRDefault="006436B8" w:rsidP="00B17FAF">
            <w:pPr>
              <w:widowControl/>
              <w:spacing w:line="240" w:lineRule="exact"/>
              <w:jc w:val="center"/>
              <w:textAlignment w:val="center"/>
              <w:rPr>
                <w:rStyle w:val="a6"/>
                <w:rFonts w:ascii="宋体" w:hAnsi="Calibri"/>
                <w:b w:val="0"/>
                <w:bCs w:val="0"/>
                <w:color w:val="000000" w:themeColor="text1"/>
              </w:rPr>
            </w:pPr>
            <w:r w:rsidRPr="00FB2FFC">
              <w:rPr>
                <w:rStyle w:val="a6"/>
                <w:rFonts w:ascii="宋体" w:hAnsi="Calibri" w:cs="宋体"/>
                <w:b w:val="0"/>
                <w:bCs w:val="0"/>
                <w:color w:val="000000" w:themeColor="text1"/>
                <w:kern w:val="0"/>
                <w:sz w:val="20"/>
                <w:szCs w:val="20"/>
              </w:rPr>
              <w:t>19</w:t>
            </w:r>
            <w:r w:rsidRPr="00FB2FFC">
              <w:rPr>
                <w:rStyle w:val="a6"/>
                <w:rFonts w:ascii="宋体" w:hAnsi="Calibri" w:cs="宋体" w:hint="eastAsia"/>
                <w:b w:val="0"/>
                <w:bCs w:val="0"/>
                <w:color w:val="000000" w:themeColor="text1"/>
                <w:kern w:val="0"/>
                <w:sz w:val="20"/>
                <w:szCs w:val="20"/>
              </w:rPr>
              <w:t>85年11月</w:t>
            </w:r>
          </w:p>
        </w:tc>
        <w:tc>
          <w:tcPr>
            <w:tcW w:w="709" w:type="dxa"/>
            <w:vAlign w:val="center"/>
          </w:tcPr>
          <w:p w:rsidR="006436B8" w:rsidRPr="00FB2FFC" w:rsidRDefault="006436B8" w:rsidP="00B17FAF">
            <w:pPr>
              <w:widowControl/>
              <w:spacing w:line="240" w:lineRule="exact"/>
              <w:jc w:val="center"/>
              <w:textAlignment w:val="center"/>
              <w:rPr>
                <w:rStyle w:val="a6"/>
                <w:rFonts w:ascii="宋体" w:hAnsi="Calibri"/>
                <w:b w:val="0"/>
                <w:bCs w:val="0"/>
                <w:color w:val="000000" w:themeColor="text1"/>
              </w:rPr>
            </w:pPr>
            <w:r w:rsidRPr="00FB2FFC">
              <w:rPr>
                <w:rStyle w:val="a6"/>
                <w:rFonts w:ascii="宋体" w:hAnsi="Calibri" w:cs="宋体" w:hint="eastAsia"/>
                <w:b w:val="0"/>
                <w:bCs w:val="0"/>
                <w:color w:val="000000" w:themeColor="text1"/>
                <w:kern w:val="0"/>
                <w:sz w:val="20"/>
                <w:szCs w:val="20"/>
              </w:rPr>
              <w:t>本科</w:t>
            </w:r>
          </w:p>
        </w:tc>
        <w:tc>
          <w:tcPr>
            <w:tcW w:w="921" w:type="dxa"/>
            <w:vAlign w:val="center"/>
          </w:tcPr>
          <w:p w:rsidR="006436B8" w:rsidRPr="00FB2FFC" w:rsidRDefault="006436B8" w:rsidP="00B17FAF">
            <w:pPr>
              <w:widowControl/>
              <w:spacing w:line="240" w:lineRule="exact"/>
              <w:jc w:val="center"/>
              <w:textAlignment w:val="center"/>
              <w:rPr>
                <w:rStyle w:val="a6"/>
                <w:rFonts w:ascii="宋体" w:hAnsi="Calibri"/>
                <w:b w:val="0"/>
                <w:bCs w:val="0"/>
                <w:color w:val="000000" w:themeColor="text1"/>
              </w:rPr>
            </w:pPr>
            <w:r w:rsidRPr="00FB2FFC">
              <w:rPr>
                <w:rStyle w:val="a6"/>
                <w:rFonts w:ascii="宋体" w:hAnsi="Calibri" w:cs="宋体" w:hint="eastAsia"/>
                <w:b w:val="0"/>
                <w:bCs w:val="0"/>
                <w:color w:val="000000" w:themeColor="text1"/>
                <w:kern w:val="0"/>
                <w:sz w:val="20"/>
                <w:szCs w:val="20"/>
              </w:rPr>
              <w:t>金融学</w:t>
            </w:r>
          </w:p>
        </w:tc>
        <w:tc>
          <w:tcPr>
            <w:tcW w:w="3047" w:type="dxa"/>
            <w:vAlign w:val="center"/>
          </w:tcPr>
          <w:p w:rsidR="006436B8" w:rsidRPr="00FB2FFC" w:rsidRDefault="006436B8" w:rsidP="00B17FAF">
            <w:pPr>
              <w:widowControl/>
              <w:spacing w:line="240" w:lineRule="exact"/>
              <w:jc w:val="center"/>
              <w:textAlignment w:val="center"/>
              <w:rPr>
                <w:rStyle w:val="a6"/>
                <w:rFonts w:ascii="宋体" w:hAnsi="Calibri"/>
                <w:b w:val="0"/>
                <w:bCs w:val="0"/>
                <w:color w:val="000000" w:themeColor="text1"/>
              </w:rPr>
            </w:pPr>
            <w:r w:rsidRPr="00FB2FFC">
              <w:rPr>
                <w:rStyle w:val="a6"/>
                <w:rFonts w:ascii="宋体" w:hAnsi="Calibri" w:cs="宋体" w:hint="eastAsia"/>
                <w:b w:val="0"/>
                <w:bCs w:val="0"/>
                <w:color w:val="000000" w:themeColor="text1"/>
                <w:kern w:val="0"/>
                <w:sz w:val="20"/>
                <w:szCs w:val="20"/>
              </w:rPr>
              <w:t>江苏启东珠江村镇银行</w:t>
            </w:r>
          </w:p>
        </w:tc>
        <w:tc>
          <w:tcPr>
            <w:tcW w:w="1819" w:type="dxa"/>
            <w:vAlign w:val="center"/>
          </w:tcPr>
          <w:p w:rsidR="006436B8" w:rsidRPr="00FB2FFC" w:rsidRDefault="006436B8" w:rsidP="00B17FAF">
            <w:pPr>
              <w:widowControl/>
              <w:spacing w:line="240" w:lineRule="exact"/>
              <w:jc w:val="center"/>
              <w:textAlignment w:val="center"/>
              <w:rPr>
                <w:rStyle w:val="a6"/>
                <w:rFonts w:ascii="宋体" w:hAnsi="Calibri"/>
                <w:b w:val="0"/>
                <w:bCs w:val="0"/>
                <w:color w:val="000000" w:themeColor="text1"/>
              </w:rPr>
            </w:pPr>
            <w:r w:rsidRPr="00FB2FFC">
              <w:rPr>
                <w:rStyle w:val="a6"/>
                <w:rFonts w:ascii="宋体" w:hAnsi="Calibri" w:hint="eastAsia"/>
                <w:b w:val="0"/>
                <w:bCs w:val="0"/>
                <w:color w:val="000000" w:themeColor="text1"/>
              </w:rPr>
              <w:t>行长助理</w:t>
            </w:r>
          </w:p>
        </w:tc>
      </w:tr>
      <w:tr w:rsidR="006436B8" w:rsidRPr="00FB2FFC" w:rsidTr="00B17FAF">
        <w:trPr>
          <w:trHeight w:val="601"/>
        </w:trPr>
        <w:tc>
          <w:tcPr>
            <w:tcW w:w="1065" w:type="dxa"/>
            <w:vAlign w:val="center"/>
          </w:tcPr>
          <w:p w:rsidR="006436B8" w:rsidRPr="00FB2FFC" w:rsidRDefault="006436B8" w:rsidP="00B17FAF">
            <w:pPr>
              <w:widowControl/>
              <w:spacing w:line="240" w:lineRule="exact"/>
              <w:textAlignment w:val="center"/>
              <w:rPr>
                <w:rStyle w:val="a6"/>
                <w:rFonts w:ascii="宋体" w:hAnsi="Calibri"/>
                <w:b w:val="0"/>
                <w:bCs w:val="0"/>
                <w:color w:val="000000" w:themeColor="text1"/>
              </w:rPr>
            </w:pPr>
            <w:r w:rsidRPr="00FB2FFC">
              <w:rPr>
                <w:rStyle w:val="a6"/>
                <w:rFonts w:ascii="宋体" w:hAnsi="Calibri" w:cs="宋体" w:hint="eastAsia"/>
                <w:b w:val="0"/>
                <w:bCs w:val="0"/>
                <w:color w:val="000000" w:themeColor="text1"/>
                <w:kern w:val="0"/>
                <w:sz w:val="20"/>
                <w:szCs w:val="20"/>
              </w:rPr>
              <w:t>唐永洲</w:t>
            </w:r>
          </w:p>
        </w:tc>
        <w:tc>
          <w:tcPr>
            <w:tcW w:w="1559" w:type="dxa"/>
            <w:vAlign w:val="center"/>
          </w:tcPr>
          <w:p w:rsidR="006436B8" w:rsidRPr="00FB2FFC" w:rsidRDefault="006436B8" w:rsidP="00B17FAF">
            <w:pPr>
              <w:widowControl/>
              <w:spacing w:line="240" w:lineRule="exact"/>
              <w:jc w:val="center"/>
              <w:textAlignment w:val="center"/>
              <w:rPr>
                <w:rStyle w:val="a6"/>
                <w:rFonts w:ascii="宋体" w:hAnsi="Calibri"/>
                <w:b w:val="0"/>
                <w:bCs w:val="0"/>
                <w:color w:val="000000" w:themeColor="text1"/>
              </w:rPr>
            </w:pPr>
            <w:r w:rsidRPr="00FB2FFC">
              <w:rPr>
                <w:rStyle w:val="a6"/>
                <w:rFonts w:ascii="宋体" w:hAnsi="Calibri" w:cs="宋体"/>
                <w:b w:val="0"/>
                <w:bCs w:val="0"/>
                <w:color w:val="000000" w:themeColor="text1"/>
                <w:kern w:val="0"/>
                <w:sz w:val="20"/>
                <w:szCs w:val="20"/>
              </w:rPr>
              <w:t>1957</w:t>
            </w:r>
            <w:r w:rsidRPr="00FB2FFC">
              <w:rPr>
                <w:rStyle w:val="a6"/>
                <w:rFonts w:ascii="宋体" w:hAnsi="Calibri" w:cs="宋体" w:hint="eastAsia"/>
                <w:b w:val="0"/>
                <w:bCs w:val="0"/>
                <w:color w:val="000000" w:themeColor="text1"/>
                <w:kern w:val="0"/>
                <w:sz w:val="20"/>
                <w:szCs w:val="20"/>
              </w:rPr>
              <w:t>年</w:t>
            </w:r>
            <w:r w:rsidRPr="00FB2FFC">
              <w:rPr>
                <w:rStyle w:val="a6"/>
                <w:rFonts w:ascii="宋体" w:hAnsi="Calibri" w:cs="宋体"/>
                <w:b w:val="0"/>
                <w:bCs w:val="0"/>
                <w:color w:val="000000" w:themeColor="text1"/>
                <w:kern w:val="0"/>
                <w:sz w:val="20"/>
                <w:szCs w:val="20"/>
              </w:rPr>
              <w:t>2</w:t>
            </w:r>
            <w:r w:rsidRPr="00FB2FFC">
              <w:rPr>
                <w:rStyle w:val="a6"/>
                <w:rFonts w:ascii="宋体" w:hAnsi="Calibri" w:cs="宋体" w:hint="eastAsia"/>
                <w:b w:val="0"/>
                <w:bCs w:val="0"/>
                <w:color w:val="000000" w:themeColor="text1"/>
                <w:kern w:val="0"/>
                <w:sz w:val="20"/>
                <w:szCs w:val="20"/>
              </w:rPr>
              <w:t>月</w:t>
            </w:r>
          </w:p>
        </w:tc>
        <w:tc>
          <w:tcPr>
            <w:tcW w:w="709" w:type="dxa"/>
            <w:vAlign w:val="center"/>
          </w:tcPr>
          <w:p w:rsidR="006436B8" w:rsidRPr="00FB2FFC" w:rsidRDefault="006436B8" w:rsidP="00B17FAF">
            <w:pPr>
              <w:widowControl/>
              <w:spacing w:line="240" w:lineRule="exact"/>
              <w:jc w:val="center"/>
              <w:textAlignment w:val="center"/>
              <w:rPr>
                <w:rStyle w:val="a6"/>
                <w:rFonts w:ascii="宋体" w:hAnsi="Calibri"/>
                <w:b w:val="0"/>
                <w:bCs w:val="0"/>
                <w:color w:val="000000" w:themeColor="text1"/>
              </w:rPr>
            </w:pPr>
            <w:r w:rsidRPr="00FB2FFC">
              <w:rPr>
                <w:rStyle w:val="a6"/>
                <w:rFonts w:ascii="宋体" w:hAnsi="Calibri" w:cs="宋体" w:hint="eastAsia"/>
                <w:b w:val="0"/>
                <w:bCs w:val="0"/>
                <w:color w:val="000000" w:themeColor="text1"/>
                <w:kern w:val="0"/>
                <w:sz w:val="20"/>
                <w:szCs w:val="20"/>
              </w:rPr>
              <w:t>大专</w:t>
            </w:r>
          </w:p>
        </w:tc>
        <w:tc>
          <w:tcPr>
            <w:tcW w:w="921" w:type="dxa"/>
            <w:vAlign w:val="center"/>
          </w:tcPr>
          <w:p w:rsidR="006436B8" w:rsidRPr="00FB2FFC" w:rsidRDefault="006436B8" w:rsidP="00B17FAF">
            <w:pPr>
              <w:widowControl/>
              <w:spacing w:line="240" w:lineRule="exact"/>
              <w:jc w:val="center"/>
              <w:textAlignment w:val="center"/>
              <w:rPr>
                <w:rStyle w:val="a6"/>
                <w:rFonts w:ascii="宋体" w:hAnsi="Calibri"/>
                <w:b w:val="0"/>
                <w:bCs w:val="0"/>
                <w:color w:val="000000" w:themeColor="text1"/>
              </w:rPr>
            </w:pPr>
            <w:r w:rsidRPr="00FB2FFC">
              <w:rPr>
                <w:rStyle w:val="a6"/>
                <w:rFonts w:ascii="宋体" w:hAnsi="Calibri" w:cs="宋体" w:hint="eastAsia"/>
                <w:b w:val="0"/>
                <w:bCs w:val="0"/>
                <w:color w:val="000000" w:themeColor="text1"/>
                <w:kern w:val="0"/>
                <w:sz w:val="20"/>
                <w:szCs w:val="20"/>
              </w:rPr>
              <w:t>经济管理</w:t>
            </w:r>
          </w:p>
        </w:tc>
        <w:tc>
          <w:tcPr>
            <w:tcW w:w="3047" w:type="dxa"/>
            <w:vAlign w:val="center"/>
          </w:tcPr>
          <w:p w:rsidR="006436B8" w:rsidRPr="00FB2FFC" w:rsidRDefault="006436B8" w:rsidP="00B17FAF">
            <w:pPr>
              <w:widowControl/>
              <w:spacing w:line="240" w:lineRule="exact"/>
              <w:jc w:val="center"/>
              <w:textAlignment w:val="center"/>
              <w:rPr>
                <w:rStyle w:val="a6"/>
                <w:rFonts w:ascii="宋体" w:hAnsi="Calibri"/>
                <w:b w:val="0"/>
                <w:bCs w:val="0"/>
                <w:color w:val="000000" w:themeColor="text1"/>
              </w:rPr>
            </w:pPr>
            <w:r w:rsidRPr="00FB2FFC">
              <w:rPr>
                <w:rStyle w:val="a6"/>
                <w:rFonts w:ascii="宋体" w:hAnsi="Calibri" w:cs="宋体" w:hint="eastAsia"/>
                <w:b w:val="0"/>
                <w:bCs w:val="0"/>
                <w:color w:val="000000" w:themeColor="text1"/>
                <w:kern w:val="0"/>
                <w:sz w:val="20"/>
                <w:szCs w:val="20"/>
              </w:rPr>
              <w:t>启东市开来房地产有限公司</w:t>
            </w:r>
          </w:p>
        </w:tc>
        <w:tc>
          <w:tcPr>
            <w:tcW w:w="1819" w:type="dxa"/>
            <w:vAlign w:val="center"/>
          </w:tcPr>
          <w:p w:rsidR="006436B8" w:rsidRPr="00FB2FFC" w:rsidRDefault="006436B8" w:rsidP="00B17FAF">
            <w:pPr>
              <w:widowControl/>
              <w:spacing w:line="240" w:lineRule="exact"/>
              <w:jc w:val="center"/>
              <w:textAlignment w:val="center"/>
              <w:rPr>
                <w:rStyle w:val="a6"/>
                <w:rFonts w:ascii="宋体" w:hAnsi="Calibri"/>
                <w:b w:val="0"/>
                <w:bCs w:val="0"/>
                <w:color w:val="000000" w:themeColor="text1"/>
              </w:rPr>
            </w:pPr>
            <w:r w:rsidRPr="00FB2FFC">
              <w:rPr>
                <w:rStyle w:val="a6"/>
                <w:rFonts w:ascii="宋体" w:hAnsi="Calibri" w:cs="宋体" w:hint="eastAsia"/>
                <w:b w:val="0"/>
                <w:bCs w:val="0"/>
                <w:color w:val="000000" w:themeColor="text1"/>
                <w:kern w:val="0"/>
                <w:sz w:val="20"/>
                <w:szCs w:val="20"/>
              </w:rPr>
              <w:t>董事长</w:t>
            </w:r>
          </w:p>
        </w:tc>
      </w:tr>
      <w:tr w:rsidR="006436B8" w:rsidRPr="00FB2FFC" w:rsidTr="00B17FAF">
        <w:trPr>
          <w:trHeight w:val="601"/>
        </w:trPr>
        <w:tc>
          <w:tcPr>
            <w:tcW w:w="1065" w:type="dxa"/>
            <w:vAlign w:val="center"/>
          </w:tcPr>
          <w:p w:rsidR="006436B8" w:rsidRPr="00FB2FFC" w:rsidRDefault="006436B8" w:rsidP="00B17FAF">
            <w:pPr>
              <w:widowControl/>
              <w:spacing w:line="240" w:lineRule="exact"/>
              <w:jc w:val="center"/>
              <w:textAlignment w:val="center"/>
              <w:rPr>
                <w:rStyle w:val="a6"/>
                <w:rFonts w:ascii="宋体" w:hAnsi="Calibri"/>
                <w:b w:val="0"/>
                <w:bCs w:val="0"/>
                <w:color w:val="000000" w:themeColor="text1"/>
              </w:rPr>
            </w:pPr>
            <w:r w:rsidRPr="00FB2FFC">
              <w:rPr>
                <w:rStyle w:val="a6"/>
                <w:rFonts w:ascii="宋体" w:hAnsi="Calibri" w:cs="宋体" w:hint="eastAsia"/>
                <w:b w:val="0"/>
                <w:bCs w:val="0"/>
                <w:color w:val="000000" w:themeColor="text1"/>
                <w:kern w:val="0"/>
                <w:sz w:val="20"/>
                <w:szCs w:val="20"/>
              </w:rPr>
              <w:t>周兴</w:t>
            </w:r>
          </w:p>
        </w:tc>
        <w:tc>
          <w:tcPr>
            <w:tcW w:w="1559" w:type="dxa"/>
            <w:vAlign w:val="center"/>
          </w:tcPr>
          <w:p w:rsidR="006436B8" w:rsidRPr="00FB2FFC" w:rsidRDefault="006436B8" w:rsidP="00B17FAF">
            <w:pPr>
              <w:widowControl/>
              <w:spacing w:line="240" w:lineRule="exact"/>
              <w:jc w:val="center"/>
              <w:textAlignment w:val="center"/>
              <w:rPr>
                <w:rStyle w:val="a6"/>
                <w:rFonts w:ascii="宋体" w:hAnsi="Calibri"/>
                <w:b w:val="0"/>
                <w:bCs w:val="0"/>
                <w:color w:val="000000" w:themeColor="text1"/>
              </w:rPr>
            </w:pPr>
            <w:r w:rsidRPr="00FB2FFC">
              <w:rPr>
                <w:rStyle w:val="a6"/>
                <w:rFonts w:ascii="宋体" w:hAnsi="Calibri" w:cs="宋体"/>
                <w:b w:val="0"/>
                <w:bCs w:val="0"/>
                <w:color w:val="000000" w:themeColor="text1"/>
                <w:kern w:val="0"/>
                <w:sz w:val="20"/>
                <w:szCs w:val="20"/>
              </w:rPr>
              <w:t>1962</w:t>
            </w:r>
            <w:r w:rsidRPr="00FB2FFC">
              <w:rPr>
                <w:rStyle w:val="a6"/>
                <w:rFonts w:ascii="宋体" w:hAnsi="Calibri" w:cs="宋体" w:hint="eastAsia"/>
                <w:b w:val="0"/>
                <w:bCs w:val="0"/>
                <w:color w:val="000000" w:themeColor="text1"/>
                <w:kern w:val="0"/>
                <w:sz w:val="20"/>
                <w:szCs w:val="20"/>
              </w:rPr>
              <w:t>年</w:t>
            </w:r>
            <w:r w:rsidRPr="00FB2FFC">
              <w:rPr>
                <w:rStyle w:val="a6"/>
                <w:rFonts w:ascii="宋体" w:hAnsi="Calibri" w:cs="宋体"/>
                <w:b w:val="0"/>
                <w:bCs w:val="0"/>
                <w:color w:val="000000" w:themeColor="text1"/>
                <w:kern w:val="0"/>
                <w:sz w:val="20"/>
                <w:szCs w:val="20"/>
              </w:rPr>
              <w:t>4</w:t>
            </w:r>
            <w:r w:rsidRPr="00FB2FFC">
              <w:rPr>
                <w:rStyle w:val="a6"/>
                <w:rFonts w:ascii="宋体" w:hAnsi="Calibri" w:cs="宋体" w:hint="eastAsia"/>
                <w:b w:val="0"/>
                <w:bCs w:val="0"/>
                <w:color w:val="000000" w:themeColor="text1"/>
                <w:kern w:val="0"/>
                <w:sz w:val="20"/>
                <w:szCs w:val="20"/>
              </w:rPr>
              <w:t>月</w:t>
            </w:r>
          </w:p>
        </w:tc>
        <w:tc>
          <w:tcPr>
            <w:tcW w:w="709" w:type="dxa"/>
            <w:vAlign w:val="center"/>
          </w:tcPr>
          <w:p w:rsidR="006436B8" w:rsidRPr="00FB2FFC" w:rsidRDefault="006436B8" w:rsidP="00B17FAF">
            <w:pPr>
              <w:widowControl/>
              <w:spacing w:line="240" w:lineRule="exact"/>
              <w:jc w:val="center"/>
              <w:textAlignment w:val="center"/>
              <w:rPr>
                <w:rStyle w:val="a6"/>
                <w:rFonts w:ascii="宋体" w:hAnsi="Calibri"/>
                <w:b w:val="0"/>
                <w:bCs w:val="0"/>
                <w:color w:val="000000" w:themeColor="text1"/>
              </w:rPr>
            </w:pPr>
            <w:r w:rsidRPr="00FB2FFC">
              <w:rPr>
                <w:rStyle w:val="a6"/>
                <w:rFonts w:ascii="宋体" w:hAnsi="Calibri" w:cs="宋体" w:hint="eastAsia"/>
                <w:b w:val="0"/>
                <w:bCs w:val="0"/>
                <w:color w:val="000000" w:themeColor="text1"/>
                <w:kern w:val="0"/>
                <w:sz w:val="20"/>
                <w:szCs w:val="20"/>
              </w:rPr>
              <w:t>高中</w:t>
            </w:r>
          </w:p>
        </w:tc>
        <w:tc>
          <w:tcPr>
            <w:tcW w:w="921" w:type="dxa"/>
            <w:vAlign w:val="center"/>
          </w:tcPr>
          <w:p w:rsidR="006436B8" w:rsidRPr="00FB2FFC" w:rsidRDefault="006436B8" w:rsidP="00B17FAF">
            <w:pPr>
              <w:widowControl/>
              <w:spacing w:line="240" w:lineRule="exact"/>
              <w:jc w:val="center"/>
              <w:textAlignment w:val="center"/>
              <w:rPr>
                <w:rStyle w:val="a6"/>
                <w:rFonts w:ascii="宋体" w:hAnsi="Calibri"/>
                <w:b w:val="0"/>
                <w:bCs w:val="0"/>
                <w:color w:val="000000" w:themeColor="text1"/>
              </w:rPr>
            </w:pPr>
            <w:r w:rsidRPr="00FB2FFC">
              <w:rPr>
                <w:rStyle w:val="a6"/>
                <w:rFonts w:ascii="宋体" w:hAnsi="Calibri" w:cs="宋体" w:hint="eastAsia"/>
                <w:b w:val="0"/>
                <w:bCs w:val="0"/>
                <w:color w:val="000000" w:themeColor="text1"/>
                <w:kern w:val="0"/>
                <w:sz w:val="20"/>
                <w:szCs w:val="20"/>
              </w:rPr>
              <w:t>无</w:t>
            </w:r>
          </w:p>
        </w:tc>
        <w:tc>
          <w:tcPr>
            <w:tcW w:w="3047" w:type="dxa"/>
            <w:vAlign w:val="center"/>
          </w:tcPr>
          <w:p w:rsidR="006436B8" w:rsidRPr="00FB2FFC" w:rsidRDefault="006436B8" w:rsidP="00B17FAF">
            <w:pPr>
              <w:widowControl/>
              <w:spacing w:line="240" w:lineRule="exact"/>
              <w:jc w:val="center"/>
              <w:textAlignment w:val="center"/>
              <w:rPr>
                <w:rStyle w:val="a6"/>
                <w:rFonts w:ascii="宋体" w:hAnsi="Calibri"/>
                <w:b w:val="0"/>
                <w:bCs w:val="0"/>
                <w:color w:val="000000" w:themeColor="text1"/>
              </w:rPr>
            </w:pPr>
            <w:r w:rsidRPr="00FB2FFC">
              <w:rPr>
                <w:rStyle w:val="a6"/>
                <w:rFonts w:ascii="宋体" w:hAnsi="Calibri" w:cs="宋体" w:hint="eastAsia"/>
                <w:b w:val="0"/>
                <w:bCs w:val="0"/>
                <w:color w:val="000000" w:themeColor="text1"/>
                <w:kern w:val="0"/>
                <w:sz w:val="20"/>
                <w:szCs w:val="20"/>
              </w:rPr>
              <w:t>启东汇通五金塑胶有限公司</w:t>
            </w:r>
          </w:p>
        </w:tc>
        <w:tc>
          <w:tcPr>
            <w:tcW w:w="1819" w:type="dxa"/>
            <w:vAlign w:val="center"/>
          </w:tcPr>
          <w:p w:rsidR="006436B8" w:rsidRPr="00FB2FFC" w:rsidRDefault="006436B8" w:rsidP="00B17FAF">
            <w:pPr>
              <w:widowControl/>
              <w:spacing w:line="240" w:lineRule="exact"/>
              <w:jc w:val="center"/>
              <w:textAlignment w:val="center"/>
              <w:rPr>
                <w:rStyle w:val="a6"/>
                <w:rFonts w:ascii="宋体" w:hAnsi="Calibri"/>
                <w:b w:val="0"/>
                <w:bCs w:val="0"/>
                <w:color w:val="000000" w:themeColor="text1"/>
              </w:rPr>
            </w:pPr>
            <w:r w:rsidRPr="00FB2FFC">
              <w:rPr>
                <w:rStyle w:val="a6"/>
                <w:rFonts w:ascii="宋体" w:hAnsi="Calibri" w:cs="宋体" w:hint="eastAsia"/>
                <w:b w:val="0"/>
                <w:bCs w:val="0"/>
                <w:color w:val="000000" w:themeColor="text1"/>
                <w:kern w:val="0"/>
                <w:sz w:val="20"/>
                <w:szCs w:val="20"/>
              </w:rPr>
              <w:t>董事长</w:t>
            </w:r>
          </w:p>
        </w:tc>
      </w:tr>
    </w:tbl>
    <w:p w:rsidR="006436B8" w:rsidRPr="00FB2FFC" w:rsidRDefault="006436B8" w:rsidP="006436B8">
      <w:pPr>
        <w:pStyle w:val="a7"/>
        <w:widowControl/>
        <w:spacing w:before="0" w:beforeAutospacing="0" w:after="0" w:afterAutospacing="0" w:line="640" w:lineRule="atLeast"/>
        <w:ind w:firstLineChars="200" w:firstLine="640"/>
        <w:rPr>
          <w:rStyle w:val="a6"/>
          <w:rFonts w:ascii="黑体" w:eastAsia="黑体" w:hAnsi="黑体" w:cs="仿宋_GB2312"/>
        </w:rPr>
      </w:pPr>
      <w:r w:rsidRPr="00FB2FFC">
        <w:rPr>
          <w:rStyle w:val="a6"/>
          <w:rFonts w:ascii="黑体" w:eastAsia="黑体" w:hAnsi="黑体" w:cs="仿宋_GB2312" w:hint="eastAsia"/>
          <w:b w:val="0"/>
          <w:bCs w:val="0"/>
          <w:color w:val="000000" w:themeColor="text1"/>
          <w:sz w:val="32"/>
          <w:szCs w:val="32"/>
        </w:rPr>
        <w:t>二、监事会成员基本情况</w:t>
      </w:r>
    </w:p>
    <w:p w:rsidR="006436B8" w:rsidRPr="00FB2FFC" w:rsidRDefault="006436B8" w:rsidP="006436B8">
      <w:pPr>
        <w:pStyle w:val="a7"/>
        <w:widowControl/>
        <w:spacing w:before="0" w:beforeAutospacing="0" w:after="0" w:afterAutospacing="0" w:line="640" w:lineRule="exact"/>
        <w:ind w:firstLineChars="200" w:firstLine="640"/>
        <w:rPr>
          <w:rFonts w:ascii="仿宋_GB2312" w:eastAsia="仿宋_GB2312" w:hAnsi="仿宋_GB2312" w:cs="Times New Roman"/>
          <w:color w:val="000000" w:themeColor="text1"/>
          <w:sz w:val="32"/>
          <w:szCs w:val="32"/>
        </w:rPr>
      </w:pPr>
      <w:r w:rsidRPr="00FB2FFC">
        <w:rPr>
          <w:rFonts w:ascii="仿宋_GB2312" w:eastAsia="仿宋_GB2312" w:hAnsi="仿宋_GB2312" w:cs="仿宋_GB2312" w:hint="eastAsia"/>
          <w:color w:val="000000" w:themeColor="text1"/>
          <w:sz w:val="32"/>
          <w:szCs w:val="32"/>
        </w:rPr>
        <w:t>本行监事会由</w:t>
      </w:r>
      <w:r w:rsidRPr="00FB2FFC">
        <w:rPr>
          <w:rFonts w:ascii="仿宋_GB2312" w:eastAsia="仿宋_GB2312" w:hAnsi="仿宋_GB2312" w:cs="仿宋_GB2312"/>
          <w:color w:val="000000" w:themeColor="text1"/>
          <w:sz w:val="32"/>
          <w:szCs w:val="32"/>
          <w:u w:val="single"/>
        </w:rPr>
        <w:t xml:space="preserve"> 3 </w:t>
      </w:r>
      <w:r w:rsidRPr="00FB2FFC">
        <w:rPr>
          <w:rFonts w:ascii="仿宋_GB2312" w:eastAsia="仿宋_GB2312" w:hAnsi="仿宋_GB2312" w:cs="仿宋_GB2312" w:hint="eastAsia"/>
          <w:color w:val="000000" w:themeColor="text1"/>
          <w:sz w:val="32"/>
          <w:szCs w:val="32"/>
        </w:rPr>
        <w:t>名监事组成，职工监事</w:t>
      </w:r>
      <w:r w:rsidRPr="00FB2FFC">
        <w:rPr>
          <w:rFonts w:ascii="仿宋_GB2312" w:eastAsia="仿宋_GB2312" w:hAnsi="仿宋_GB2312" w:cs="仿宋_GB2312"/>
          <w:color w:val="000000" w:themeColor="text1"/>
          <w:sz w:val="32"/>
          <w:szCs w:val="32"/>
          <w:u w:val="single"/>
        </w:rPr>
        <w:t xml:space="preserve"> 1 </w:t>
      </w:r>
      <w:r w:rsidRPr="00FB2FFC">
        <w:rPr>
          <w:rFonts w:ascii="仿宋_GB2312" w:eastAsia="仿宋_GB2312" w:hAnsi="仿宋_GB2312" w:cs="仿宋_GB2312" w:hint="eastAsia"/>
          <w:color w:val="000000" w:themeColor="text1"/>
          <w:sz w:val="32"/>
          <w:szCs w:val="32"/>
        </w:rPr>
        <w:t>名；股东监事</w:t>
      </w:r>
      <w:r w:rsidRPr="00FB2FFC">
        <w:rPr>
          <w:rFonts w:ascii="仿宋_GB2312" w:eastAsia="仿宋_GB2312" w:hAnsi="仿宋_GB2312" w:cs="仿宋_GB2312"/>
          <w:color w:val="000000" w:themeColor="text1"/>
          <w:sz w:val="32"/>
          <w:szCs w:val="32"/>
          <w:u w:val="single"/>
        </w:rPr>
        <w:t xml:space="preserve"> </w:t>
      </w:r>
      <w:r w:rsidR="00361E3E">
        <w:rPr>
          <w:rFonts w:ascii="仿宋_GB2312" w:eastAsia="仿宋_GB2312" w:hAnsi="仿宋_GB2312" w:cs="仿宋_GB2312" w:hint="eastAsia"/>
          <w:color w:val="000000" w:themeColor="text1"/>
          <w:sz w:val="32"/>
          <w:szCs w:val="32"/>
          <w:u w:val="single"/>
        </w:rPr>
        <w:t>2</w:t>
      </w:r>
      <w:r w:rsidRPr="00FB2FFC">
        <w:rPr>
          <w:rFonts w:ascii="仿宋_GB2312" w:eastAsia="仿宋_GB2312" w:hAnsi="仿宋_GB2312" w:cs="仿宋_GB2312"/>
          <w:color w:val="000000" w:themeColor="text1"/>
          <w:sz w:val="32"/>
          <w:szCs w:val="32"/>
          <w:u w:val="single"/>
        </w:rPr>
        <w:t xml:space="preserve"> </w:t>
      </w:r>
      <w:r w:rsidRPr="00FB2FFC">
        <w:rPr>
          <w:rFonts w:ascii="仿宋_GB2312" w:eastAsia="仿宋_GB2312" w:hAnsi="仿宋_GB2312" w:cs="仿宋_GB2312" w:hint="eastAsia"/>
          <w:color w:val="000000" w:themeColor="text1"/>
          <w:sz w:val="32"/>
          <w:szCs w:val="32"/>
        </w:rPr>
        <w:t>名。具体情况如下（</w:t>
      </w:r>
      <w:r w:rsidRPr="00FB2FFC">
        <w:rPr>
          <w:rFonts w:ascii="仿宋_GB2312" w:eastAsia="仿宋_GB2312" w:hAnsi="仿宋_GB2312" w:cs="仿宋_GB2312"/>
          <w:color w:val="000000" w:themeColor="text1"/>
          <w:sz w:val="32"/>
          <w:szCs w:val="32"/>
        </w:rPr>
        <w:t>202</w:t>
      </w:r>
      <w:r w:rsidRPr="00FB2FFC">
        <w:rPr>
          <w:rFonts w:ascii="仿宋_GB2312" w:eastAsia="仿宋_GB2312" w:hAnsi="仿宋_GB2312" w:cs="仿宋_GB2312" w:hint="eastAsia"/>
          <w:color w:val="000000" w:themeColor="text1"/>
          <w:sz w:val="32"/>
          <w:szCs w:val="32"/>
        </w:rPr>
        <w:t>2年末）：</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1276"/>
        <w:gridCol w:w="1134"/>
        <w:gridCol w:w="1134"/>
        <w:gridCol w:w="2663"/>
        <w:gridCol w:w="1547"/>
      </w:tblGrid>
      <w:tr w:rsidR="006436B8" w:rsidRPr="00FB2FFC" w:rsidTr="00B17FAF">
        <w:trPr>
          <w:trHeight w:val="570"/>
        </w:trPr>
        <w:tc>
          <w:tcPr>
            <w:tcW w:w="959" w:type="dxa"/>
            <w:vAlign w:val="center"/>
          </w:tcPr>
          <w:p w:rsidR="006436B8" w:rsidRPr="00FB2FFC" w:rsidRDefault="006436B8" w:rsidP="00B17FAF">
            <w:pPr>
              <w:widowControl/>
              <w:spacing w:line="240" w:lineRule="exact"/>
              <w:jc w:val="center"/>
              <w:textAlignment w:val="center"/>
              <w:rPr>
                <w:rFonts w:ascii="仿宋_GB2312" w:eastAsia="仿宋_GB2312" w:hAnsi="仿宋_GB2312"/>
                <w:color w:val="000000" w:themeColor="text1"/>
                <w:sz w:val="32"/>
                <w:szCs w:val="32"/>
              </w:rPr>
            </w:pPr>
            <w:r w:rsidRPr="00FB2FFC">
              <w:rPr>
                <w:rFonts w:ascii="宋体" w:hAnsi="宋体" w:cs="宋体" w:hint="eastAsia"/>
                <w:b/>
                <w:bCs/>
                <w:color w:val="000000" w:themeColor="text1"/>
                <w:kern w:val="0"/>
                <w:sz w:val="22"/>
                <w:szCs w:val="22"/>
              </w:rPr>
              <w:t>姓名</w:t>
            </w:r>
          </w:p>
        </w:tc>
        <w:tc>
          <w:tcPr>
            <w:tcW w:w="1276" w:type="dxa"/>
            <w:vAlign w:val="center"/>
          </w:tcPr>
          <w:p w:rsidR="006436B8" w:rsidRPr="00FB2FFC" w:rsidRDefault="006436B8" w:rsidP="00B17FAF">
            <w:pPr>
              <w:widowControl/>
              <w:spacing w:line="240" w:lineRule="exact"/>
              <w:jc w:val="center"/>
              <w:textAlignment w:val="center"/>
              <w:rPr>
                <w:rFonts w:ascii="仿宋_GB2312" w:eastAsia="仿宋_GB2312" w:hAnsi="仿宋_GB2312"/>
                <w:color w:val="000000" w:themeColor="text1"/>
                <w:sz w:val="32"/>
                <w:szCs w:val="32"/>
              </w:rPr>
            </w:pPr>
            <w:r w:rsidRPr="00FB2FFC">
              <w:rPr>
                <w:rFonts w:ascii="宋体" w:hAnsi="宋体" w:cs="宋体" w:hint="eastAsia"/>
                <w:b/>
                <w:bCs/>
                <w:color w:val="000000" w:themeColor="text1"/>
                <w:kern w:val="0"/>
                <w:sz w:val="22"/>
                <w:szCs w:val="22"/>
              </w:rPr>
              <w:t>出生年月</w:t>
            </w:r>
          </w:p>
        </w:tc>
        <w:tc>
          <w:tcPr>
            <w:tcW w:w="1134" w:type="dxa"/>
            <w:vAlign w:val="center"/>
          </w:tcPr>
          <w:p w:rsidR="006436B8" w:rsidRPr="00FB2FFC" w:rsidRDefault="006436B8" w:rsidP="00B17FAF">
            <w:pPr>
              <w:widowControl/>
              <w:spacing w:line="240" w:lineRule="exact"/>
              <w:jc w:val="center"/>
              <w:textAlignment w:val="center"/>
              <w:rPr>
                <w:rFonts w:ascii="仿宋_GB2312" w:eastAsia="仿宋_GB2312" w:hAnsi="仿宋_GB2312"/>
                <w:color w:val="000000" w:themeColor="text1"/>
                <w:sz w:val="32"/>
                <w:szCs w:val="32"/>
              </w:rPr>
            </w:pPr>
            <w:r w:rsidRPr="00FB2FFC">
              <w:rPr>
                <w:rFonts w:ascii="宋体" w:hAnsi="宋体" w:cs="宋体" w:hint="eastAsia"/>
                <w:b/>
                <w:bCs/>
                <w:color w:val="000000" w:themeColor="text1"/>
                <w:kern w:val="0"/>
                <w:sz w:val="22"/>
                <w:szCs w:val="22"/>
              </w:rPr>
              <w:t>学历</w:t>
            </w:r>
          </w:p>
        </w:tc>
        <w:tc>
          <w:tcPr>
            <w:tcW w:w="1134" w:type="dxa"/>
            <w:vAlign w:val="center"/>
          </w:tcPr>
          <w:p w:rsidR="006436B8" w:rsidRPr="00FB2FFC" w:rsidRDefault="006436B8" w:rsidP="00B17FAF">
            <w:pPr>
              <w:widowControl/>
              <w:spacing w:line="240" w:lineRule="exact"/>
              <w:jc w:val="center"/>
              <w:textAlignment w:val="center"/>
              <w:rPr>
                <w:rFonts w:ascii="仿宋_GB2312" w:eastAsia="仿宋_GB2312" w:hAnsi="仿宋_GB2312"/>
                <w:color w:val="000000" w:themeColor="text1"/>
                <w:sz w:val="32"/>
                <w:szCs w:val="32"/>
              </w:rPr>
            </w:pPr>
            <w:r w:rsidRPr="00FB2FFC">
              <w:rPr>
                <w:rFonts w:ascii="宋体" w:hAnsi="宋体" w:cs="宋体" w:hint="eastAsia"/>
                <w:b/>
                <w:bCs/>
                <w:color w:val="000000" w:themeColor="text1"/>
                <w:kern w:val="0"/>
                <w:sz w:val="22"/>
                <w:szCs w:val="22"/>
              </w:rPr>
              <w:t>专业</w:t>
            </w:r>
          </w:p>
        </w:tc>
        <w:tc>
          <w:tcPr>
            <w:tcW w:w="2663" w:type="dxa"/>
            <w:vAlign w:val="center"/>
          </w:tcPr>
          <w:p w:rsidR="006436B8" w:rsidRPr="00FB2FFC" w:rsidRDefault="006436B8" w:rsidP="00B17FAF">
            <w:pPr>
              <w:widowControl/>
              <w:spacing w:line="240" w:lineRule="exact"/>
              <w:jc w:val="center"/>
              <w:textAlignment w:val="center"/>
              <w:rPr>
                <w:rFonts w:ascii="仿宋_GB2312" w:eastAsia="仿宋_GB2312" w:hAnsi="仿宋_GB2312"/>
                <w:color w:val="000000" w:themeColor="text1"/>
                <w:sz w:val="32"/>
                <w:szCs w:val="32"/>
              </w:rPr>
            </w:pPr>
            <w:r w:rsidRPr="00FB2FFC">
              <w:rPr>
                <w:rFonts w:ascii="宋体" w:hAnsi="宋体" w:cs="宋体" w:hint="eastAsia"/>
                <w:b/>
                <w:bCs/>
                <w:color w:val="000000" w:themeColor="text1"/>
                <w:kern w:val="0"/>
                <w:sz w:val="22"/>
                <w:szCs w:val="22"/>
              </w:rPr>
              <w:t>任职单位</w:t>
            </w:r>
          </w:p>
        </w:tc>
        <w:tc>
          <w:tcPr>
            <w:tcW w:w="1547" w:type="dxa"/>
            <w:vAlign w:val="center"/>
          </w:tcPr>
          <w:p w:rsidR="006436B8" w:rsidRPr="00FB2FFC" w:rsidRDefault="006436B8" w:rsidP="00B17FAF">
            <w:pPr>
              <w:widowControl/>
              <w:spacing w:line="240" w:lineRule="exact"/>
              <w:jc w:val="center"/>
              <w:textAlignment w:val="center"/>
              <w:rPr>
                <w:rFonts w:ascii="仿宋_GB2312" w:eastAsia="仿宋_GB2312" w:hAnsi="仿宋_GB2312"/>
                <w:color w:val="000000" w:themeColor="text1"/>
                <w:sz w:val="32"/>
                <w:szCs w:val="32"/>
              </w:rPr>
            </w:pPr>
            <w:r w:rsidRPr="00FB2FFC">
              <w:rPr>
                <w:rFonts w:ascii="宋体" w:hAnsi="宋体" w:cs="宋体" w:hint="eastAsia"/>
                <w:b/>
                <w:bCs/>
                <w:color w:val="000000" w:themeColor="text1"/>
                <w:kern w:val="0"/>
                <w:sz w:val="22"/>
                <w:szCs w:val="22"/>
              </w:rPr>
              <w:t>职务</w:t>
            </w:r>
          </w:p>
        </w:tc>
      </w:tr>
      <w:tr w:rsidR="006436B8" w:rsidRPr="00FB2FFC" w:rsidTr="00B17FAF">
        <w:trPr>
          <w:trHeight w:val="634"/>
        </w:trPr>
        <w:tc>
          <w:tcPr>
            <w:tcW w:w="959" w:type="dxa"/>
            <w:vAlign w:val="center"/>
          </w:tcPr>
          <w:p w:rsidR="006436B8" w:rsidRPr="00FB2FFC" w:rsidRDefault="006436B8" w:rsidP="00B17FAF">
            <w:pPr>
              <w:widowControl/>
              <w:spacing w:line="240" w:lineRule="exact"/>
              <w:jc w:val="center"/>
              <w:textAlignment w:val="center"/>
              <w:rPr>
                <w:rStyle w:val="a6"/>
                <w:rFonts w:ascii="仿宋_GB2312" w:hAnsi="Calibri"/>
                <w:b w:val="0"/>
                <w:bCs w:val="0"/>
                <w:color w:val="000000" w:themeColor="text1"/>
              </w:rPr>
            </w:pPr>
            <w:r w:rsidRPr="00FB2FFC">
              <w:rPr>
                <w:rStyle w:val="a6"/>
                <w:rFonts w:ascii="仿宋_GB2312" w:hAnsi="Calibri" w:cs="宋体" w:hint="eastAsia"/>
                <w:b w:val="0"/>
                <w:bCs w:val="0"/>
                <w:color w:val="000000" w:themeColor="text1"/>
                <w:sz w:val="20"/>
                <w:szCs w:val="20"/>
              </w:rPr>
              <w:t>许杰云</w:t>
            </w:r>
          </w:p>
        </w:tc>
        <w:tc>
          <w:tcPr>
            <w:tcW w:w="1276" w:type="dxa"/>
            <w:vAlign w:val="center"/>
          </w:tcPr>
          <w:p w:rsidR="006436B8" w:rsidRPr="00FB2FFC" w:rsidRDefault="006436B8" w:rsidP="00B17FAF">
            <w:pPr>
              <w:widowControl/>
              <w:spacing w:line="240" w:lineRule="exact"/>
              <w:jc w:val="center"/>
              <w:textAlignment w:val="center"/>
              <w:rPr>
                <w:rStyle w:val="a6"/>
                <w:rFonts w:ascii="仿宋_GB2312" w:hAnsi="Calibri"/>
                <w:b w:val="0"/>
                <w:bCs w:val="0"/>
                <w:color w:val="000000" w:themeColor="text1"/>
              </w:rPr>
            </w:pPr>
            <w:r w:rsidRPr="00FB2FFC">
              <w:rPr>
                <w:rStyle w:val="a6"/>
                <w:rFonts w:ascii="仿宋_GB2312" w:hAnsi="Calibri" w:cs="仿宋_GB2312"/>
                <w:b w:val="0"/>
                <w:bCs w:val="0"/>
                <w:color w:val="000000" w:themeColor="text1"/>
                <w:sz w:val="20"/>
                <w:szCs w:val="20"/>
              </w:rPr>
              <w:t>19</w:t>
            </w:r>
            <w:r w:rsidRPr="00FB2FFC">
              <w:rPr>
                <w:rStyle w:val="a6"/>
                <w:rFonts w:ascii="仿宋_GB2312" w:hAnsi="Calibri" w:cs="仿宋_GB2312" w:hint="eastAsia"/>
                <w:b w:val="0"/>
                <w:bCs w:val="0"/>
                <w:color w:val="000000" w:themeColor="text1"/>
                <w:sz w:val="20"/>
                <w:szCs w:val="20"/>
              </w:rPr>
              <w:t>83</w:t>
            </w:r>
            <w:r w:rsidRPr="00FB2FFC">
              <w:rPr>
                <w:rStyle w:val="a6"/>
                <w:rFonts w:ascii="仿宋_GB2312" w:hAnsi="Calibri" w:cs="宋体" w:hint="eastAsia"/>
                <w:b w:val="0"/>
                <w:bCs w:val="0"/>
                <w:color w:val="000000" w:themeColor="text1"/>
                <w:sz w:val="20"/>
                <w:szCs w:val="20"/>
              </w:rPr>
              <w:t>年</w:t>
            </w:r>
            <w:r w:rsidRPr="00FB2FFC">
              <w:rPr>
                <w:rStyle w:val="a6"/>
                <w:rFonts w:ascii="仿宋_GB2312" w:hAnsi="Calibri" w:cs="仿宋_GB2312" w:hint="eastAsia"/>
                <w:b w:val="0"/>
                <w:bCs w:val="0"/>
                <w:color w:val="000000" w:themeColor="text1"/>
                <w:sz w:val="20"/>
                <w:szCs w:val="20"/>
              </w:rPr>
              <w:t>8</w:t>
            </w:r>
            <w:r w:rsidRPr="00FB2FFC">
              <w:rPr>
                <w:rStyle w:val="a6"/>
                <w:rFonts w:ascii="仿宋_GB2312" w:hAnsi="Calibri" w:cs="宋体" w:hint="eastAsia"/>
                <w:b w:val="0"/>
                <w:bCs w:val="0"/>
                <w:color w:val="000000" w:themeColor="text1"/>
                <w:sz w:val="20"/>
                <w:szCs w:val="20"/>
              </w:rPr>
              <w:t>月</w:t>
            </w:r>
          </w:p>
        </w:tc>
        <w:tc>
          <w:tcPr>
            <w:tcW w:w="1134" w:type="dxa"/>
            <w:vAlign w:val="center"/>
          </w:tcPr>
          <w:p w:rsidR="006436B8" w:rsidRPr="00FB2FFC" w:rsidRDefault="006436B8" w:rsidP="00B17FAF">
            <w:pPr>
              <w:widowControl/>
              <w:spacing w:line="240" w:lineRule="exact"/>
              <w:jc w:val="center"/>
              <w:textAlignment w:val="center"/>
              <w:rPr>
                <w:rStyle w:val="a6"/>
                <w:rFonts w:ascii="仿宋_GB2312" w:hAnsi="Calibri"/>
                <w:b w:val="0"/>
                <w:bCs w:val="0"/>
                <w:color w:val="000000" w:themeColor="text1"/>
              </w:rPr>
            </w:pPr>
            <w:r w:rsidRPr="00FB2FFC">
              <w:rPr>
                <w:rStyle w:val="a6"/>
                <w:rFonts w:ascii="仿宋_GB2312" w:hAnsi="Calibri" w:cs="宋体" w:hint="eastAsia"/>
                <w:b w:val="0"/>
                <w:bCs w:val="0"/>
                <w:color w:val="000000" w:themeColor="text1"/>
                <w:sz w:val="20"/>
                <w:szCs w:val="20"/>
              </w:rPr>
              <w:t>本科</w:t>
            </w:r>
          </w:p>
        </w:tc>
        <w:tc>
          <w:tcPr>
            <w:tcW w:w="1134" w:type="dxa"/>
            <w:vAlign w:val="center"/>
          </w:tcPr>
          <w:p w:rsidR="006436B8" w:rsidRPr="00FB2FFC" w:rsidRDefault="006436B8" w:rsidP="00B17FAF">
            <w:pPr>
              <w:widowControl/>
              <w:spacing w:line="240" w:lineRule="exact"/>
              <w:jc w:val="center"/>
              <w:textAlignment w:val="center"/>
              <w:rPr>
                <w:rStyle w:val="a6"/>
                <w:rFonts w:ascii="仿宋_GB2312" w:hAnsi="Calibri"/>
                <w:b w:val="0"/>
                <w:bCs w:val="0"/>
                <w:color w:val="000000" w:themeColor="text1"/>
              </w:rPr>
            </w:pPr>
            <w:r w:rsidRPr="00FB2FFC">
              <w:rPr>
                <w:rStyle w:val="a6"/>
                <w:rFonts w:ascii="仿宋_GB2312" w:hAnsi="Calibri" w:cs="宋体" w:hint="eastAsia"/>
                <w:b w:val="0"/>
                <w:bCs w:val="0"/>
                <w:color w:val="000000" w:themeColor="text1"/>
                <w:sz w:val="20"/>
                <w:szCs w:val="20"/>
              </w:rPr>
              <w:t>物理学</w:t>
            </w:r>
          </w:p>
        </w:tc>
        <w:tc>
          <w:tcPr>
            <w:tcW w:w="2663" w:type="dxa"/>
            <w:vAlign w:val="center"/>
          </w:tcPr>
          <w:p w:rsidR="006436B8" w:rsidRPr="00FB2FFC" w:rsidRDefault="006436B8" w:rsidP="00B17FAF">
            <w:pPr>
              <w:widowControl/>
              <w:spacing w:line="240" w:lineRule="exact"/>
              <w:jc w:val="center"/>
              <w:textAlignment w:val="center"/>
              <w:rPr>
                <w:rStyle w:val="a6"/>
                <w:rFonts w:ascii="仿宋_GB2312" w:hAnsi="Calibri"/>
                <w:b w:val="0"/>
                <w:bCs w:val="0"/>
                <w:color w:val="000000" w:themeColor="text1"/>
              </w:rPr>
            </w:pPr>
            <w:r w:rsidRPr="00FB2FFC">
              <w:rPr>
                <w:rStyle w:val="a6"/>
                <w:rFonts w:ascii="仿宋_GB2312" w:hAnsi="Calibri" w:cs="宋体" w:hint="eastAsia"/>
                <w:b w:val="0"/>
                <w:bCs w:val="0"/>
                <w:color w:val="000000" w:themeColor="text1"/>
                <w:sz w:val="20"/>
                <w:szCs w:val="20"/>
              </w:rPr>
              <w:t>江苏启东珠江村镇银行</w:t>
            </w:r>
          </w:p>
        </w:tc>
        <w:tc>
          <w:tcPr>
            <w:tcW w:w="1547" w:type="dxa"/>
            <w:vAlign w:val="center"/>
          </w:tcPr>
          <w:p w:rsidR="006436B8" w:rsidRPr="00FB2FFC" w:rsidRDefault="006436B8" w:rsidP="00B17FAF">
            <w:pPr>
              <w:widowControl/>
              <w:spacing w:line="240" w:lineRule="exact"/>
              <w:jc w:val="center"/>
              <w:textAlignment w:val="center"/>
              <w:rPr>
                <w:rStyle w:val="a6"/>
                <w:rFonts w:ascii="仿宋_GB2312" w:hAnsi="Calibri"/>
                <w:b w:val="0"/>
                <w:bCs w:val="0"/>
                <w:color w:val="000000" w:themeColor="text1"/>
              </w:rPr>
            </w:pPr>
            <w:r w:rsidRPr="00FB2FFC">
              <w:rPr>
                <w:rStyle w:val="a6"/>
                <w:rFonts w:ascii="仿宋_GB2312" w:hAnsi="Calibri" w:cs="宋体" w:hint="eastAsia"/>
                <w:b w:val="0"/>
                <w:bCs w:val="0"/>
                <w:color w:val="000000" w:themeColor="text1"/>
                <w:sz w:val="20"/>
                <w:szCs w:val="20"/>
              </w:rPr>
              <w:t>监事长</w:t>
            </w:r>
          </w:p>
        </w:tc>
      </w:tr>
      <w:tr w:rsidR="006436B8" w:rsidRPr="00FB2FFC" w:rsidTr="00B17FAF">
        <w:trPr>
          <w:trHeight w:val="546"/>
        </w:trPr>
        <w:tc>
          <w:tcPr>
            <w:tcW w:w="959" w:type="dxa"/>
            <w:vAlign w:val="center"/>
          </w:tcPr>
          <w:p w:rsidR="006436B8" w:rsidRPr="00FB2FFC" w:rsidRDefault="006436B8" w:rsidP="00B17FAF">
            <w:pPr>
              <w:widowControl/>
              <w:spacing w:line="240" w:lineRule="exact"/>
              <w:jc w:val="center"/>
              <w:textAlignment w:val="center"/>
              <w:rPr>
                <w:rStyle w:val="a6"/>
                <w:rFonts w:ascii="仿宋_GB2312" w:hAnsi="Calibri"/>
                <w:b w:val="0"/>
                <w:bCs w:val="0"/>
                <w:color w:val="000000" w:themeColor="text1"/>
              </w:rPr>
            </w:pPr>
            <w:r w:rsidRPr="00FB2FFC">
              <w:rPr>
                <w:rStyle w:val="a6"/>
                <w:rFonts w:ascii="仿宋_GB2312" w:hAnsi="Calibri" w:cs="宋体" w:hint="eastAsia"/>
                <w:b w:val="0"/>
                <w:bCs w:val="0"/>
                <w:color w:val="000000" w:themeColor="text1"/>
                <w:sz w:val="20"/>
                <w:szCs w:val="20"/>
              </w:rPr>
              <w:t>冯裕兵</w:t>
            </w:r>
          </w:p>
        </w:tc>
        <w:tc>
          <w:tcPr>
            <w:tcW w:w="1276" w:type="dxa"/>
            <w:vAlign w:val="center"/>
          </w:tcPr>
          <w:p w:rsidR="006436B8" w:rsidRPr="00FB2FFC" w:rsidRDefault="006436B8" w:rsidP="00B17FAF">
            <w:pPr>
              <w:widowControl/>
              <w:spacing w:line="240" w:lineRule="exact"/>
              <w:jc w:val="center"/>
              <w:textAlignment w:val="center"/>
              <w:rPr>
                <w:rStyle w:val="a6"/>
                <w:rFonts w:ascii="仿宋_GB2312" w:hAnsi="Calibri"/>
                <w:b w:val="0"/>
                <w:bCs w:val="0"/>
                <w:color w:val="000000" w:themeColor="text1"/>
              </w:rPr>
            </w:pPr>
            <w:r w:rsidRPr="00FB2FFC">
              <w:rPr>
                <w:rStyle w:val="a6"/>
                <w:rFonts w:ascii="仿宋_GB2312" w:hAnsi="Calibri" w:cs="仿宋_GB2312"/>
                <w:b w:val="0"/>
                <w:bCs w:val="0"/>
                <w:color w:val="000000" w:themeColor="text1"/>
                <w:sz w:val="20"/>
                <w:szCs w:val="20"/>
              </w:rPr>
              <w:t>1966</w:t>
            </w:r>
            <w:r w:rsidRPr="00FB2FFC">
              <w:rPr>
                <w:rStyle w:val="a6"/>
                <w:rFonts w:ascii="仿宋_GB2312" w:hAnsi="Calibri" w:cs="宋体" w:hint="eastAsia"/>
                <w:b w:val="0"/>
                <w:bCs w:val="0"/>
                <w:color w:val="000000" w:themeColor="text1"/>
                <w:sz w:val="20"/>
                <w:szCs w:val="20"/>
              </w:rPr>
              <w:t>年</w:t>
            </w:r>
            <w:r w:rsidRPr="00FB2FFC">
              <w:rPr>
                <w:rStyle w:val="a6"/>
                <w:rFonts w:ascii="仿宋_GB2312" w:hAnsi="Calibri" w:cs="仿宋_GB2312"/>
                <w:b w:val="0"/>
                <w:bCs w:val="0"/>
                <w:color w:val="000000" w:themeColor="text1"/>
                <w:sz w:val="20"/>
                <w:szCs w:val="20"/>
              </w:rPr>
              <w:t>9</w:t>
            </w:r>
            <w:r w:rsidRPr="00FB2FFC">
              <w:rPr>
                <w:rStyle w:val="a6"/>
                <w:rFonts w:ascii="仿宋_GB2312" w:hAnsi="Calibri" w:cs="宋体" w:hint="eastAsia"/>
                <w:b w:val="0"/>
                <w:bCs w:val="0"/>
                <w:color w:val="000000" w:themeColor="text1"/>
                <w:sz w:val="20"/>
                <w:szCs w:val="20"/>
              </w:rPr>
              <w:t>月</w:t>
            </w:r>
          </w:p>
        </w:tc>
        <w:tc>
          <w:tcPr>
            <w:tcW w:w="1134" w:type="dxa"/>
            <w:vAlign w:val="center"/>
          </w:tcPr>
          <w:p w:rsidR="006436B8" w:rsidRPr="00FB2FFC" w:rsidRDefault="006436B8" w:rsidP="00B17FAF">
            <w:pPr>
              <w:widowControl/>
              <w:spacing w:line="240" w:lineRule="exact"/>
              <w:jc w:val="center"/>
              <w:textAlignment w:val="center"/>
              <w:rPr>
                <w:rStyle w:val="a6"/>
                <w:rFonts w:ascii="仿宋_GB2312" w:hAnsi="Calibri"/>
                <w:b w:val="0"/>
                <w:bCs w:val="0"/>
                <w:color w:val="000000" w:themeColor="text1"/>
              </w:rPr>
            </w:pPr>
            <w:r w:rsidRPr="00FB2FFC">
              <w:rPr>
                <w:rStyle w:val="a6"/>
                <w:rFonts w:ascii="仿宋_GB2312" w:hAnsi="Calibri" w:cs="宋体" w:hint="eastAsia"/>
                <w:b w:val="0"/>
                <w:bCs w:val="0"/>
                <w:color w:val="000000" w:themeColor="text1"/>
                <w:sz w:val="20"/>
                <w:szCs w:val="20"/>
              </w:rPr>
              <w:t>大专</w:t>
            </w:r>
          </w:p>
        </w:tc>
        <w:tc>
          <w:tcPr>
            <w:tcW w:w="1134" w:type="dxa"/>
            <w:vAlign w:val="center"/>
          </w:tcPr>
          <w:p w:rsidR="006436B8" w:rsidRPr="00FB2FFC" w:rsidRDefault="006436B8" w:rsidP="00B17FAF">
            <w:pPr>
              <w:widowControl/>
              <w:spacing w:line="240" w:lineRule="exact"/>
              <w:jc w:val="center"/>
              <w:textAlignment w:val="center"/>
              <w:rPr>
                <w:rStyle w:val="a6"/>
                <w:rFonts w:ascii="仿宋_GB2312" w:hAnsi="Calibri"/>
                <w:b w:val="0"/>
                <w:bCs w:val="0"/>
                <w:color w:val="000000" w:themeColor="text1"/>
              </w:rPr>
            </w:pPr>
            <w:r w:rsidRPr="00FB2FFC">
              <w:rPr>
                <w:rStyle w:val="a6"/>
                <w:rFonts w:ascii="仿宋_GB2312" w:hAnsi="Calibri" w:cs="宋体" w:hint="eastAsia"/>
                <w:b w:val="0"/>
                <w:bCs w:val="0"/>
                <w:color w:val="000000" w:themeColor="text1"/>
                <w:sz w:val="20"/>
                <w:szCs w:val="20"/>
              </w:rPr>
              <w:t>建筑</w:t>
            </w:r>
          </w:p>
        </w:tc>
        <w:tc>
          <w:tcPr>
            <w:tcW w:w="2663" w:type="dxa"/>
            <w:vAlign w:val="center"/>
          </w:tcPr>
          <w:p w:rsidR="006436B8" w:rsidRPr="00FB2FFC" w:rsidRDefault="006436B8" w:rsidP="00B17FAF">
            <w:pPr>
              <w:widowControl/>
              <w:spacing w:line="240" w:lineRule="exact"/>
              <w:jc w:val="center"/>
              <w:textAlignment w:val="center"/>
              <w:rPr>
                <w:rStyle w:val="a6"/>
                <w:rFonts w:ascii="仿宋_GB2312" w:hAnsi="Calibri"/>
                <w:b w:val="0"/>
                <w:bCs w:val="0"/>
                <w:color w:val="000000" w:themeColor="text1"/>
              </w:rPr>
            </w:pPr>
            <w:r w:rsidRPr="00FB2FFC">
              <w:rPr>
                <w:rStyle w:val="a6"/>
                <w:rFonts w:ascii="仿宋_GB2312" w:hAnsi="Calibri" w:cs="宋体" w:hint="eastAsia"/>
                <w:b w:val="0"/>
                <w:bCs w:val="0"/>
                <w:color w:val="000000" w:themeColor="text1"/>
                <w:sz w:val="20"/>
                <w:szCs w:val="20"/>
              </w:rPr>
              <w:t>启东市长龙房地产开发有限公司</w:t>
            </w:r>
          </w:p>
        </w:tc>
        <w:tc>
          <w:tcPr>
            <w:tcW w:w="1547" w:type="dxa"/>
            <w:vAlign w:val="center"/>
          </w:tcPr>
          <w:p w:rsidR="006436B8" w:rsidRPr="00FB2FFC" w:rsidRDefault="006436B8" w:rsidP="00B17FAF">
            <w:pPr>
              <w:widowControl/>
              <w:spacing w:line="240" w:lineRule="exact"/>
              <w:jc w:val="center"/>
              <w:textAlignment w:val="center"/>
              <w:rPr>
                <w:rStyle w:val="a6"/>
                <w:rFonts w:ascii="仿宋_GB2312" w:hAnsi="Calibri"/>
                <w:b w:val="0"/>
                <w:bCs w:val="0"/>
                <w:color w:val="000000" w:themeColor="text1"/>
              </w:rPr>
            </w:pPr>
            <w:r w:rsidRPr="00FB2FFC">
              <w:rPr>
                <w:rStyle w:val="a6"/>
                <w:rFonts w:ascii="仿宋_GB2312" w:hAnsi="Calibri" w:cs="宋体" w:hint="eastAsia"/>
                <w:b w:val="0"/>
                <w:bCs w:val="0"/>
                <w:color w:val="000000" w:themeColor="text1"/>
                <w:sz w:val="20"/>
                <w:szCs w:val="20"/>
              </w:rPr>
              <w:t>总经理</w:t>
            </w:r>
          </w:p>
        </w:tc>
      </w:tr>
      <w:tr w:rsidR="006436B8" w:rsidRPr="00FB2FFC" w:rsidTr="00B17FAF">
        <w:trPr>
          <w:trHeight w:val="546"/>
        </w:trPr>
        <w:tc>
          <w:tcPr>
            <w:tcW w:w="959" w:type="dxa"/>
            <w:vAlign w:val="center"/>
          </w:tcPr>
          <w:p w:rsidR="006436B8" w:rsidRPr="00FB2FFC" w:rsidRDefault="006436B8" w:rsidP="00B17FAF">
            <w:pPr>
              <w:widowControl/>
              <w:spacing w:line="240" w:lineRule="exact"/>
              <w:jc w:val="center"/>
              <w:textAlignment w:val="center"/>
              <w:rPr>
                <w:rStyle w:val="a6"/>
                <w:rFonts w:ascii="仿宋_GB2312" w:hAnsi="Calibri"/>
                <w:b w:val="0"/>
                <w:bCs w:val="0"/>
                <w:color w:val="000000" w:themeColor="text1"/>
              </w:rPr>
            </w:pPr>
            <w:r w:rsidRPr="00FB2FFC">
              <w:rPr>
                <w:rStyle w:val="a6"/>
                <w:rFonts w:ascii="仿宋_GB2312" w:hAnsi="Calibri" w:cs="宋体" w:hint="eastAsia"/>
                <w:b w:val="0"/>
                <w:bCs w:val="0"/>
                <w:color w:val="000000" w:themeColor="text1"/>
                <w:sz w:val="20"/>
                <w:szCs w:val="20"/>
              </w:rPr>
              <w:t>李玲玲</w:t>
            </w:r>
          </w:p>
        </w:tc>
        <w:tc>
          <w:tcPr>
            <w:tcW w:w="1276" w:type="dxa"/>
            <w:vAlign w:val="center"/>
          </w:tcPr>
          <w:p w:rsidR="006436B8" w:rsidRPr="00FB2FFC" w:rsidRDefault="006436B8" w:rsidP="00B17FAF">
            <w:pPr>
              <w:widowControl/>
              <w:spacing w:line="240" w:lineRule="exact"/>
              <w:jc w:val="center"/>
              <w:textAlignment w:val="center"/>
              <w:rPr>
                <w:rStyle w:val="a6"/>
                <w:rFonts w:ascii="仿宋_GB2312" w:hAnsi="Calibri"/>
                <w:b w:val="0"/>
                <w:bCs w:val="0"/>
                <w:color w:val="000000" w:themeColor="text1"/>
              </w:rPr>
            </w:pPr>
            <w:r w:rsidRPr="00FB2FFC">
              <w:rPr>
                <w:rStyle w:val="a6"/>
                <w:rFonts w:ascii="仿宋_GB2312" w:hAnsi="Calibri" w:cs="仿宋_GB2312"/>
                <w:b w:val="0"/>
                <w:bCs w:val="0"/>
                <w:color w:val="000000" w:themeColor="text1"/>
                <w:sz w:val="20"/>
                <w:szCs w:val="20"/>
              </w:rPr>
              <w:t>19</w:t>
            </w:r>
            <w:r w:rsidRPr="00FB2FFC">
              <w:rPr>
                <w:rStyle w:val="a6"/>
                <w:rFonts w:ascii="仿宋_GB2312" w:hAnsi="Calibri" w:cs="仿宋_GB2312" w:hint="eastAsia"/>
                <w:b w:val="0"/>
                <w:bCs w:val="0"/>
                <w:color w:val="000000" w:themeColor="text1"/>
                <w:sz w:val="20"/>
                <w:szCs w:val="20"/>
              </w:rPr>
              <w:t>89</w:t>
            </w:r>
            <w:r w:rsidRPr="00FB2FFC">
              <w:rPr>
                <w:rStyle w:val="a6"/>
                <w:rFonts w:ascii="仿宋_GB2312" w:hAnsi="Calibri" w:cs="宋体" w:hint="eastAsia"/>
                <w:b w:val="0"/>
                <w:bCs w:val="0"/>
                <w:color w:val="000000" w:themeColor="text1"/>
                <w:sz w:val="20"/>
                <w:szCs w:val="20"/>
              </w:rPr>
              <w:t>年</w:t>
            </w:r>
            <w:r w:rsidRPr="00FB2FFC">
              <w:rPr>
                <w:rStyle w:val="a6"/>
                <w:rFonts w:ascii="仿宋_GB2312" w:hAnsi="Calibri" w:cs="仿宋_GB2312" w:hint="eastAsia"/>
                <w:b w:val="0"/>
                <w:bCs w:val="0"/>
                <w:color w:val="000000" w:themeColor="text1"/>
                <w:sz w:val="20"/>
                <w:szCs w:val="20"/>
              </w:rPr>
              <w:t>5</w:t>
            </w:r>
            <w:r w:rsidRPr="00FB2FFC">
              <w:rPr>
                <w:rStyle w:val="a6"/>
                <w:rFonts w:ascii="仿宋_GB2312" w:hAnsi="Calibri" w:cs="宋体" w:hint="eastAsia"/>
                <w:b w:val="0"/>
                <w:bCs w:val="0"/>
                <w:color w:val="000000" w:themeColor="text1"/>
                <w:sz w:val="20"/>
                <w:szCs w:val="20"/>
              </w:rPr>
              <w:t>月</w:t>
            </w:r>
          </w:p>
        </w:tc>
        <w:tc>
          <w:tcPr>
            <w:tcW w:w="1134" w:type="dxa"/>
            <w:vAlign w:val="center"/>
          </w:tcPr>
          <w:p w:rsidR="006436B8" w:rsidRPr="00FB2FFC" w:rsidRDefault="006436B8" w:rsidP="00B17FAF">
            <w:pPr>
              <w:widowControl/>
              <w:spacing w:line="240" w:lineRule="exact"/>
              <w:jc w:val="center"/>
              <w:textAlignment w:val="center"/>
              <w:rPr>
                <w:rStyle w:val="a6"/>
                <w:rFonts w:ascii="仿宋_GB2312" w:hAnsi="Calibri"/>
                <w:b w:val="0"/>
                <w:bCs w:val="0"/>
                <w:color w:val="000000" w:themeColor="text1"/>
              </w:rPr>
            </w:pPr>
            <w:r w:rsidRPr="00FB2FFC">
              <w:rPr>
                <w:rStyle w:val="a6"/>
                <w:rFonts w:ascii="仿宋_GB2312" w:hAnsi="Calibri" w:cs="宋体" w:hint="eastAsia"/>
                <w:b w:val="0"/>
                <w:bCs w:val="0"/>
                <w:color w:val="000000" w:themeColor="text1"/>
                <w:sz w:val="20"/>
                <w:szCs w:val="20"/>
              </w:rPr>
              <w:t>本科</w:t>
            </w:r>
          </w:p>
        </w:tc>
        <w:tc>
          <w:tcPr>
            <w:tcW w:w="1134" w:type="dxa"/>
            <w:vAlign w:val="center"/>
          </w:tcPr>
          <w:p w:rsidR="006436B8" w:rsidRPr="00FB2FFC" w:rsidRDefault="006436B8" w:rsidP="00B17FAF">
            <w:pPr>
              <w:widowControl/>
              <w:spacing w:line="240" w:lineRule="exact"/>
              <w:jc w:val="center"/>
              <w:textAlignment w:val="center"/>
              <w:rPr>
                <w:rStyle w:val="a6"/>
                <w:rFonts w:ascii="仿宋_GB2312" w:hAnsi="Calibri"/>
                <w:b w:val="0"/>
                <w:bCs w:val="0"/>
                <w:color w:val="000000" w:themeColor="text1"/>
              </w:rPr>
            </w:pPr>
            <w:r w:rsidRPr="00FB2FFC">
              <w:rPr>
                <w:rStyle w:val="a6"/>
                <w:rFonts w:ascii="仿宋_GB2312" w:hAnsi="Calibri" w:cs="宋体" w:hint="eastAsia"/>
                <w:b w:val="0"/>
                <w:bCs w:val="0"/>
                <w:color w:val="000000" w:themeColor="text1"/>
                <w:sz w:val="20"/>
                <w:szCs w:val="20"/>
              </w:rPr>
              <w:t>电子商务</w:t>
            </w:r>
          </w:p>
        </w:tc>
        <w:tc>
          <w:tcPr>
            <w:tcW w:w="2663" w:type="dxa"/>
            <w:vAlign w:val="center"/>
          </w:tcPr>
          <w:p w:rsidR="006436B8" w:rsidRPr="00FB2FFC" w:rsidRDefault="006436B8" w:rsidP="00B17FAF">
            <w:pPr>
              <w:widowControl/>
              <w:spacing w:line="240" w:lineRule="exact"/>
              <w:jc w:val="center"/>
              <w:textAlignment w:val="center"/>
              <w:rPr>
                <w:rStyle w:val="a6"/>
                <w:rFonts w:ascii="仿宋_GB2312" w:hAnsi="Calibri"/>
                <w:b w:val="0"/>
                <w:bCs w:val="0"/>
                <w:color w:val="000000" w:themeColor="text1"/>
              </w:rPr>
            </w:pPr>
            <w:r w:rsidRPr="00FB2FFC">
              <w:rPr>
                <w:rStyle w:val="a6"/>
                <w:rFonts w:ascii="仿宋_GB2312" w:hAnsi="Calibri" w:cs="宋体" w:hint="eastAsia"/>
                <w:b w:val="0"/>
                <w:bCs w:val="0"/>
                <w:color w:val="000000" w:themeColor="text1"/>
                <w:sz w:val="20"/>
                <w:szCs w:val="20"/>
              </w:rPr>
              <w:t>江苏启东珠江村镇银行</w:t>
            </w:r>
          </w:p>
        </w:tc>
        <w:tc>
          <w:tcPr>
            <w:tcW w:w="1547" w:type="dxa"/>
            <w:vAlign w:val="center"/>
          </w:tcPr>
          <w:p w:rsidR="006436B8" w:rsidRPr="00FB2FFC" w:rsidRDefault="006436B8" w:rsidP="00B17FAF">
            <w:pPr>
              <w:widowControl/>
              <w:spacing w:line="240" w:lineRule="exact"/>
              <w:jc w:val="center"/>
              <w:textAlignment w:val="center"/>
              <w:rPr>
                <w:rStyle w:val="a6"/>
                <w:rFonts w:ascii="仿宋_GB2312" w:hAnsi="Calibri" w:cs="宋体"/>
                <w:b w:val="0"/>
                <w:bCs w:val="0"/>
                <w:color w:val="000000" w:themeColor="text1"/>
                <w:sz w:val="20"/>
                <w:szCs w:val="20"/>
              </w:rPr>
            </w:pPr>
            <w:r w:rsidRPr="00FB2FFC">
              <w:rPr>
                <w:rStyle w:val="a6"/>
                <w:rFonts w:ascii="仿宋_GB2312" w:hAnsi="Calibri" w:cs="宋体" w:hint="eastAsia"/>
                <w:b w:val="0"/>
                <w:bCs w:val="0"/>
                <w:color w:val="000000" w:themeColor="text1"/>
                <w:sz w:val="20"/>
                <w:szCs w:val="20"/>
              </w:rPr>
              <w:t>综合管理部</w:t>
            </w:r>
          </w:p>
          <w:p w:rsidR="006436B8" w:rsidRPr="00FB2FFC" w:rsidRDefault="006436B8" w:rsidP="00B17FAF">
            <w:pPr>
              <w:widowControl/>
              <w:spacing w:line="240" w:lineRule="exact"/>
              <w:jc w:val="center"/>
              <w:textAlignment w:val="center"/>
              <w:rPr>
                <w:rStyle w:val="a6"/>
                <w:rFonts w:ascii="仿宋_GB2312" w:hAnsi="Calibri"/>
                <w:b w:val="0"/>
                <w:bCs w:val="0"/>
                <w:color w:val="000000" w:themeColor="text1"/>
              </w:rPr>
            </w:pPr>
            <w:r w:rsidRPr="00FB2FFC">
              <w:rPr>
                <w:rStyle w:val="a6"/>
                <w:rFonts w:ascii="仿宋_GB2312" w:hAnsi="Calibri" w:cs="宋体" w:hint="eastAsia"/>
                <w:b w:val="0"/>
                <w:bCs w:val="0"/>
                <w:color w:val="000000" w:themeColor="text1"/>
                <w:sz w:val="20"/>
                <w:szCs w:val="20"/>
              </w:rPr>
              <w:t>总经理</w:t>
            </w:r>
          </w:p>
        </w:tc>
      </w:tr>
    </w:tbl>
    <w:p w:rsidR="006436B8" w:rsidRPr="00FB2FFC" w:rsidRDefault="006436B8" w:rsidP="006436B8">
      <w:pPr>
        <w:pStyle w:val="a7"/>
        <w:widowControl/>
        <w:spacing w:before="0" w:beforeAutospacing="0" w:after="0" w:afterAutospacing="0" w:line="640" w:lineRule="atLeast"/>
        <w:ind w:firstLineChars="200" w:firstLine="640"/>
        <w:rPr>
          <w:rStyle w:val="a6"/>
          <w:rFonts w:ascii="黑体" w:eastAsia="黑体" w:hAnsi="黑体" w:cs="仿宋_GB2312"/>
          <w:b w:val="0"/>
          <w:bCs w:val="0"/>
          <w:color w:val="000000" w:themeColor="text1"/>
          <w:sz w:val="32"/>
          <w:szCs w:val="32"/>
        </w:rPr>
      </w:pPr>
      <w:r w:rsidRPr="00FB2FFC">
        <w:rPr>
          <w:rStyle w:val="a6"/>
          <w:rFonts w:ascii="黑体" w:eastAsia="黑体" w:hAnsi="黑体" w:cs="仿宋_GB2312" w:hint="eastAsia"/>
          <w:b w:val="0"/>
          <w:bCs w:val="0"/>
          <w:color w:val="000000" w:themeColor="text1"/>
          <w:sz w:val="32"/>
          <w:szCs w:val="32"/>
        </w:rPr>
        <w:t>三、高级管理层成员构成及其基本情况</w:t>
      </w:r>
    </w:p>
    <w:p w:rsidR="006436B8" w:rsidRPr="00FB2FFC" w:rsidRDefault="006436B8" w:rsidP="006436B8">
      <w:pPr>
        <w:pStyle w:val="a7"/>
        <w:widowControl/>
        <w:spacing w:before="0" w:beforeAutospacing="0" w:after="0" w:afterAutospacing="0" w:line="640" w:lineRule="exact"/>
        <w:ind w:firstLineChars="200" w:firstLine="640"/>
        <w:rPr>
          <w:rFonts w:ascii="仿宋_GB2312" w:eastAsia="仿宋_GB2312" w:hAnsi="仿宋_GB2312" w:cs="Times New Roman"/>
          <w:b/>
          <w:bCs/>
          <w:color w:val="000000" w:themeColor="text1"/>
          <w:kern w:val="2"/>
          <w:sz w:val="32"/>
          <w:szCs w:val="32"/>
        </w:rPr>
      </w:pPr>
      <w:r w:rsidRPr="00FB2FFC">
        <w:rPr>
          <w:rFonts w:ascii="仿宋_GB2312" w:eastAsia="仿宋_GB2312" w:hAnsi="仿宋_GB2312" w:cs="仿宋_GB2312" w:hint="eastAsia"/>
          <w:color w:val="000000" w:themeColor="text1"/>
          <w:sz w:val="32"/>
          <w:szCs w:val="32"/>
        </w:rPr>
        <w:t>基本情况如下（</w:t>
      </w:r>
      <w:r w:rsidRPr="00FB2FFC">
        <w:rPr>
          <w:rFonts w:ascii="仿宋_GB2312" w:eastAsia="仿宋_GB2312" w:hAnsi="仿宋_GB2312" w:cs="仿宋_GB2312"/>
          <w:color w:val="000000" w:themeColor="text1"/>
          <w:sz w:val="32"/>
          <w:szCs w:val="32"/>
        </w:rPr>
        <w:t>20</w:t>
      </w:r>
      <w:r w:rsidRPr="00FB2FFC">
        <w:rPr>
          <w:rFonts w:ascii="仿宋_GB2312" w:eastAsia="仿宋_GB2312" w:hAnsi="仿宋_GB2312" w:cs="仿宋_GB2312" w:hint="eastAsia"/>
          <w:color w:val="000000" w:themeColor="text1"/>
          <w:sz w:val="32"/>
          <w:szCs w:val="32"/>
        </w:rPr>
        <w:t>22年末）：</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48"/>
        <w:gridCol w:w="1134"/>
        <w:gridCol w:w="866"/>
        <w:gridCol w:w="1175"/>
        <w:gridCol w:w="2673"/>
        <w:gridCol w:w="1324"/>
      </w:tblGrid>
      <w:tr w:rsidR="006436B8" w:rsidRPr="00FB2FFC" w:rsidTr="00B17FAF">
        <w:trPr>
          <w:trHeight w:val="520"/>
        </w:trPr>
        <w:tc>
          <w:tcPr>
            <w:tcW w:w="1348" w:type="dxa"/>
            <w:vAlign w:val="center"/>
          </w:tcPr>
          <w:p w:rsidR="006436B8" w:rsidRPr="00FB2FFC" w:rsidRDefault="006436B8" w:rsidP="00B17FAF">
            <w:pPr>
              <w:widowControl/>
              <w:spacing w:line="240" w:lineRule="exact"/>
              <w:jc w:val="center"/>
              <w:textAlignment w:val="center"/>
              <w:rPr>
                <w:rFonts w:ascii="Calibri" w:eastAsia="仿宋_GB2312" w:hAnsi="仿宋_GB2312"/>
                <w:b/>
                <w:bCs/>
                <w:color w:val="000000" w:themeColor="text1"/>
                <w:sz w:val="22"/>
              </w:rPr>
            </w:pPr>
            <w:r w:rsidRPr="00FB2FFC">
              <w:rPr>
                <w:rFonts w:ascii="宋体" w:hAnsi="宋体" w:cs="宋体" w:hint="eastAsia"/>
                <w:b/>
                <w:bCs/>
                <w:color w:val="000000" w:themeColor="text1"/>
                <w:kern w:val="0"/>
                <w:sz w:val="22"/>
                <w:szCs w:val="22"/>
              </w:rPr>
              <w:t>姓名</w:t>
            </w:r>
          </w:p>
        </w:tc>
        <w:tc>
          <w:tcPr>
            <w:tcW w:w="1134" w:type="dxa"/>
            <w:vAlign w:val="center"/>
          </w:tcPr>
          <w:p w:rsidR="006436B8" w:rsidRPr="00FB2FFC" w:rsidRDefault="006436B8" w:rsidP="00B17FAF">
            <w:pPr>
              <w:widowControl/>
              <w:spacing w:line="240" w:lineRule="exact"/>
              <w:jc w:val="center"/>
              <w:textAlignment w:val="center"/>
              <w:rPr>
                <w:rFonts w:ascii="Calibri" w:eastAsia="仿宋_GB2312" w:hAnsi="仿宋_GB2312"/>
                <w:b/>
                <w:bCs/>
                <w:color w:val="000000" w:themeColor="text1"/>
                <w:sz w:val="22"/>
              </w:rPr>
            </w:pPr>
            <w:r w:rsidRPr="00FB2FFC">
              <w:rPr>
                <w:rFonts w:ascii="宋体" w:hAnsi="宋体" w:cs="宋体" w:hint="eastAsia"/>
                <w:b/>
                <w:bCs/>
                <w:color w:val="000000" w:themeColor="text1"/>
                <w:kern w:val="0"/>
                <w:sz w:val="22"/>
                <w:szCs w:val="22"/>
              </w:rPr>
              <w:t>出生年月</w:t>
            </w:r>
          </w:p>
        </w:tc>
        <w:tc>
          <w:tcPr>
            <w:tcW w:w="866" w:type="dxa"/>
            <w:vAlign w:val="center"/>
          </w:tcPr>
          <w:p w:rsidR="006436B8" w:rsidRPr="00FB2FFC" w:rsidRDefault="006436B8" w:rsidP="00B17FAF">
            <w:pPr>
              <w:widowControl/>
              <w:spacing w:line="240" w:lineRule="exact"/>
              <w:jc w:val="center"/>
              <w:textAlignment w:val="center"/>
              <w:rPr>
                <w:rFonts w:ascii="Calibri" w:eastAsia="仿宋_GB2312" w:hAnsi="仿宋_GB2312"/>
                <w:b/>
                <w:bCs/>
                <w:color w:val="000000" w:themeColor="text1"/>
                <w:sz w:val="22"/>
              </w:rPr>
            </w:pPr>
            <w:r w:rsidRPr="00FB2FFC">
              <w:rPr>
                <w:rFonts w:ascii="宋体" w:hAnsi="宋体" w:cs="宋体" w:hint="eastAsia"/>
                <w:b/>
                <w:bCs/>
                <w:color w:val="000000" w:themeColor="text1"/>
                <w:kern w:val="0"/>
                <w:sz w:val="22"/>
                <w:szCs w:val="22"/>
              </w:rPr>
              <w:t>学历</w:t>
            </w:r>
          </w:p>
        </w:tc>
        <w:tc>
          <w:tcPr>
            <w:tcW w:w="1175" w:type="dxa"/>
            <w:vAlign w:val="center"/>
          </w:tcPr>
          <w:p w:rsidR="006436B8" w:rsidRPr="00FB2FFC" w:rsidRDefault="006436B8" w:rsidP="00B17FAF">
            <w:pPr>
              <w:widowControl/>
              <w:spacing w:line="240" w:lineRule="exact"/>
              <w:jc w:val="center"/>
              <w:textAlignment w:val="center"/>
              <w:rPr>
                <w:rFonts w:ascii="Calibri" w:eastAsia="仿宋_GB2312" w:hAnsi="仿宋_GB2312"/>
                <w:b/>
                <w:bCs/>
                <w:color w:val="000000" w:themeColor="text1"/>
                <w:sz w:val="22"/>
              </w:rPr>
            </w:pPr>
            <w:r w:rsidRPr="00FB2FFC">
              <w:rPr>
                <w:rFonts w:ascii="宋体" w:hAnsi="宋体" w:cs="宋体" w:hint="eastAsia"/>
                <w:b/>
                <w:bCs/>
                <w:color w:val="000000" w:themeColor="text1"/>
                <w:kern w:val="0"/>
                <w:sz w:val="22"/>
                <w:szCs w:val="22"/>
              </w:rPr>
              <w:t>专业</w:t>
            </w:r>
          </w:p>
        </w:tc>
        <w:tc>
          <w:tcPr>
            <w:tcW w:w="2673" w:type="dxa"/>
            <w:vAlign w:val="center"/>
          </w:tcPr>
          <w:p w:rsidR="006436B8" w:rsidRPr="00FB2FFC" w:rsidRDefault="006436B8" w:rsidP="00B17FAF">
            <w:pPr>
              <w:widowControl/>
              <w:spacing w:line="240" w:lineRule="exact"/>
              <w:jc w:val="center"/>
              <w:textAlignment w:val="center"/>
              <w:rPr>
                <w:rFonts w:ascii="Calibri" w:eastAsia="仿宋_GB2312" w:hAnsi="仿宋_GB2312"/>
                <w:b/>
                <w:bCs/>
                <w:color w:val="000000" w:themeColor="text1"/>
                <w:sz w:val="22"/>
              </w:rPr>
            </w:pPr>
            <w:r w:rsidRPr="00FB2FFC">
              <w:rPr>
                <w:rFonts w:ascii="宋体" w:hAnsi="宋体" w:cs="宋体" w:hint="eastAsia"/>
                <w:b/>
                <w:bCs/>
                <w:color w:val="000000" w:themeColor="text1"/>
                <w:kern w:val="0"/>
                <w:sz w:val="22"/>
                <w:szCs w:val="22"/>
              </w:rPr>
              <w:t>任职单位</w:t>
            </w:r>
          </w:p>
        </w:tc>
        <w:tc>
          <w:tcPr>
            <w:tcW w:w="1324" w:type="dxa"/>
            <w:vAlign w:val="center"/>
          </w:tcPr>
          <w:p w:rsidR="006436B8" w:rsidRPr="00FB2FFC" w:rsidRDefault="006436B8" w:rsidP="00B17FAF">
            <w:pPr>
              <w:widowControl/>
              <w:spacing w:line="240" w:lineRule="exact"/>
              <w:jc w:val="center"/>
              <w:textAlignment w:val="center"/>
              <w:rPr>
                <w:rFonts w:ascii="宋体" w:hAnsi="Calibri"/>
                <w:b/>
                <w:bCs/>
                <w:color w:val="000000" w:themeColor="text1"/>
                <w:kern w:val="0"/>
                <w:sz w:val="22"/>
              </w:rPr>
            </w:pPr>
            <w:r w:rsidRPr="00FB2FFC">
              <w:rPr>
                <w:rFonts w:ascii="宋体" w:hAnsi="宋体" w:cs="宋体" w:hint="eastAsia"/>
                <w:b/>
                <w:bCs/>
                <w:color w:val="000000" w:themeColor="text1"/>
                <w:kern w:val="0"/>
                <w:sz w:val="22"/>
                <w:szCs w:val="22"/>
              </w:rPr>
              <w:t>职务</w:t>
            </w:r>
          </w:p>
        </w:tc>
      </w:tr>
      <w:tr w:rsidR="006436B8" w:rsidRPr="00FB2FFC" w:rsidTr="00B17FAF">
        <w:trPr>
          <w:trHeight w:val="509"/>
        </w:trPr>
        <w:tc>
          <w:tcPr>
            <w:tcW w:w="1348" w:type="dxa"/>
            <w:vAlign w:val="center"/>
          </w:tcPr>
          <w:p w:rsidR="006436B8" w:rsidRPr="00FB2FFC" w:rsidRDefault="006436B8" w:rsidP="00B17FAF">
            <w:pPr>
              <w:widowControl/>
              <w:spacing w:line="240" w:lineRule="exact"/>
              <w:jc w:val="center"/>
              <w:textAlignment w:val="center"/>
              <w:rPr>
                <w:rStyle w:val="a6"/>
                <w:rFonts w:ascii="宋体" w:hAnsi="Calibri" w:cs="宋体"/>
                <w:b w:val="0"/>
                <w:bCs w:val="0"/>
                <w:color w:val="000000" w:themeColor="text1"/>
                <w:kern w:val="0"/>
                <w:sz w:val="20"/>
                <w:szCs w:val="20"/>
              </w:rPr>
            </w:pPr>
            <w:r w:rsidRPr="00FB2FFC">
              <w:rPr>
                <w:rStyle w:val="a6"/>
                <w:rFonts w:ascii="宋体" w:hAnsi="Calibri" w:cs="宋体" w:hint="eastAsia"/>
                <w:b w:val="0"/>
                <w:bCs w:val="0"/>
                <w:color w:val="000000" w:themeColor="text1"/>
                <w:kern w:val="0"/>
                <w:sz w:val="20"/>
                <w:szCs w:val="20"/>
              </w:rPr>
              <w:t>罗穗荣</w:t>
            </w:r>
          </w:p>
        </w:tc>
        <w:tc>
          <w:tcPr>
            <w:tcW w:w="1134" w:type="dxa"/>
            <w:vAlign w:val="center"/>
          </w:tcPr>
          <w:p w:rsidR="006436B8" w:rsidRPr="00FB2FFC" w:rsidRDefault="006436B8" w:rsidP="00B17FAF">
            <w:pPr>
              <w:widowControl/>
              <w:spacing w:line="240" w:lineRule="exact"/>
              <w:jc w:val="center"/>
              <w:textAlignment w:val="center"/>
              <w:rPr>
                <w:rStyle w:val="a6"/>
                <w:rFonts w:ascii="宋体" w:hAnsi="Calibri"/>
                <w:b w:val="0"/>
                <w:bCs w:val="0"/>
                <w:color w:val="000000" w:themeColor="text1"/>
              </w:rPr>
            </w:pPr>
            <w:r w:rsidRPr="00FB2FFC">
              <w:rPr>
                <w:rStyle w:val="a6"/>
                <w:rFonts w:ascii="宋体" w:hAnsi="Calibri" w:cs="宋体"/>
                <w:b w:val="0"/>
                <w:bCs w:val="0"/>
                <w:color w:val="000000" w:themeColor="text1"/>
                <w:kern w:val="0"/>
                <w:sz w:val="20"/>
                <w:szCs w:val="20"/>
              </w:rPr>
              <w:t>19</w:t>
            </w:r>
            <w:r w:rsidRPr="00FB2FFC">
              <w:rPr>
                <w:rStyle w:val="a6"/>
                <w:rFonts w:ascii="宋体" w:hAnsi="Calibri" w:cs="宋体" w:hint="eastAsia"/>
                <w:b w:val="0"/>
                <w:bCs w:val="0"/>
                <w:color w:val="000000" w:themeColor="text1"/>
                <w:kern w:val="0"/>
                <w:sz w:val="20"/>
                <w:szCs w:val="20"/>
              </w:rPr>
              <w:t>85年</w:t>
            </w:r>
            <w:r w:rsidRPr="00FB2FFC">
              <w:rPr>
                <w:rStyle w:val="a6"/>
                <w:rFonts w:ascii="宋体" w:hAnsi="Calibri" w:cs="宋体"/>
                <w:b w:val="0"/>
                <w:bCs w:val="0"/>
                <w:color w:val="000000" w:themeColor="text1"/>
                <w:kern w:val="0"/>
                <w:sz w:val="20"/>
                <w:szCs w:val="20"/>
              </w:rPr>
              <w:t>1</w:t>
            </w:r>
            <w:r w:rsidRPr="00FB2FFC">
              <w:rPr>
                <w:rStyle w:val="a6"/>
                <w:rFonts w:ascii="宋体" w:hAnsi="Calibri" w:cs="宋体" w:hint="eastAsia"/>
                <w:b w:val="0"/>
                <w:bCs w:val="0"/>
                <w:color w:val="000000" w:themeColor="text1"/>
                <w:kern w:val="0"/>
                <w:sz w:val="20"/>
                <w:szCs w:val="20"/>
              </w:rPr>
              <w:t>1月</w:t>
            </w:r>
          </w:p>
        </w:tc>
        <w:tc>
          <w:tcPr>
            <w:tcW w:w="866" w:type="dxa"/>
            <w:vAlign w:val="center"/>
          </w:tcPr>
          <w:p w:rsidR="006436B8" w:rsidRPr="00FB2FFC" w:rsidRDefault="006436B8" w:rsidP="00B17FAF">
            <w:pPr>
              <w:widowControl/>
              <w:spacing w:line="240" w:lineRule="exact"/>
              <w:jc w:val="center"/>
              <w:textAlignment w:val="center"/>
              <w:rPr>
                <w:rStyle w:val="a6"/>
                <w:rFonts w:ascii="宋体" w:hAnsi="Calibri"/>
                <w:b w:val="0"/>
                <w:bCs w:val="0"/>
                <w:color w:val="000000" w:themeColor="text1"/>
              </w:rPr>
            </w:pPr>
            <w:r w:rsidRPr="00FB2FFC">
              <w:rPr>
                <w:rStyle w:val="a6"/>
                <w:rFonts w:ascii="宋体" w:hAnsi="Calibri" w:cs="宋体" w:hint="eastAsia"/>
                <w:b w:val="0"/>
                <w:bCs w:val="0"/>
                <w:color w:val="000000" w:themeColor="text1"/>
                <w:kern w:val="0"/>
                <w:sz w:val="20"/>
                <w:szCs w:val="20"/>
              </w:rPr>
              <w:t>本科</w:t>
            </w:r>
          </w:p>
        </w:tc>
        <w:tc>
          <w:tcPr>
            <w:tcW w:w="1175" w:type="dxa"/>
            <w:vAlign w:val="center"/>
          </w:tcPr>
          <w:p w:rsidR="006436B8" w:rsidRPr="00FB2FFC" w:rsidRDefault="006436B8" w:rsidP="00B17FAF">
            <w:pPr>
              <w:widowControl/>
              <w:spacing w:line="240" w:lineRule="exact"/>
              <w:jc w:val="center"/>
              <w:textAlignment w:val="center"/>
              <w:rPr>
                <w:rStyle w:val="a6"/>
                <w:rFonts w:ascii="宋体" w:hAnsi="Calibri"/>
                <w:b w:val="0"/>
                <w:bCs w:val="0"/>
                <w:color w:val="000000" w:themeColor="text1"/>
              </w:rPr>
            </w:pPr>
            <w:r w:rsidRPr="00FB2FFC">
              <w:rPr>
                <w:rStyle w:val="a6"/>
                <w:rFonts w:ascii="宋体" w:hAnsi="Calibri" w:cs="宋体" w:hint="eastAsia"/>
                <w:b w:val="0"/>
                <w:bCs w:val="0"/>
                <w:color w:val="000000" w:themeColor="text1"/>
                <w:kern w:val="0"/>
                <w:sz w:val="20"/>
                <w:szCs w:val="20"/>
              </w:rPr>
              <w:t>金融学</w:t>
            </w:r>
          </w:p>
        </w:tc>
        <w:tc>
          <w:tcPr>
            <w:tcW w:w="2673" w:type="dxa"/>
            <w:vAlign w:val="center"/>
          </w:tcPr>
          <w:p w:rsidR="006436B8" w:rsidRPr="00FB2FFC" w:rsidRDefault="006436B8" w:rsidP="00B17FAF">
            <w:pPr>
              <w:widowControl/>
              <w:spacing w:line="240" w:lineRule="exact"/>
              <w:jc w:val="center"/>
              <w:textAlignment w:val="center"/>
              <w:rPr>
                <w:rStyle w:val="a6"/>
                <w:rFonts w:ascii="宋体" w:hAnsi="Calibri"/>
                <w:b w:val="0"/>
                <w:bCs w:val="0"/>
                <w:color w:val="000000" w:themeColor="text1"/>
              </w:rPr>
            </w:pPr>
            <w:r w:rsidRPr="00FB2FFC">
              <w:rPr>
                <w:rStyle w:val="a6"/>
                <w:rFonts w:ascii="宋体" w:hAnsi="Calibri" w:cs="宋体" w:hint="eastAsia"/>
                <w:b w:val="0"/>
                <w:bCs w:val="0"/>
                <w:color w:val="000000" w:themeColor="text1"/>
                <w:kern w:val="0"/>
                <w:sz w:val="20"/>
                <w:szCs w:val="20"/>
              </w:rPr>
              <w:t>江苏启东珠江村镇银行</w:t>
            </w:r>
          </w:p>
        </w:tc>
        <w:tc>
          <w:tcPr>
            <w:tcW w:w="1324" w:type="dxa"/>
            <w:vAlign w:val="center"/>
          </w:tcPr>
          <w:p w:rsidR="006436B8" w:rsidRPr="00FB2FFC" w:rsidRDefault="006436B8" w:rsidP="00B17FAF">
            <w:pPr>
              <w:widowControl/>
              <w:spacing w:line="240" w:lineRule="exact"/>
              <w:jc w:val="center"/>
              <w:textAlignment w:val="center"/>
              <w:rPr>
                <w:rStyle w:val="a6"/>
                <w:rFonts w:ascii="宋体" w:hAnsi="Calibri"/>
                <w:b w:val="0"/>
                <w:bCs w:val="0"/>
                <w:color w:val="000000" w:themeColor="text1"/>
              </w:rPr>
            </w:pPr>
            <w:r w:rsidRPr="00FB2FFC">
              <w:rPr>
                <w:rStyle w:val="a6"/>
                <w:rFonts w:ascii="宋体" w:hAnsi="Calibri" w:cs="宋体" w:hint="eastAsia"/>
                <w:b w:val="0"/>
                <w:bCs w:val="0"/>
                <w:color w:val="000000" w:themeColor="text1"/>
                <w:kern w:val="0"/>
                <w:sz w:val="20"/>
                <w:szCs w:val="20"/>
              </w:rPr>
              <w:t>董事长</w:t>
            </w:r>
          </w:p>
        </w:tc>
      </w:tr>
      <w:tr w:rsidR="006436B8" w:rsidRPr="00FB2FFC" w:rsidTr="00B17FAF">
        <w:trPr>
          <w:trHeight w:val="509"/>
        </w:trPr>
        <w:tc>
          <w:tcPr>
            <w:tcW w:w="1348" w:type="dxa"/>
            <w:vAlign w:val="center"/>
          </w:tcPr>
          <w:p w:rsidR="006436B8" w:rsidRPr="00FB2FFC" w:rsidRDefault="006436B8" w:rsidP="00B17FAF">
            <w:pPr>
              <w:widowControl/>
              <w:spacing w:line="240" w:lineRule="exact"/>
              <w:jc w:val="center"/>
              <w:textAlignment w:val="center"/>
              <w:rPr>
                <w:rStyle w:val="a6"/>
                <w:rFonts w:ascii="宋体" w:hAnsi="Calibri"/>
                <w:b w:val="0"/>
                <w:bCs w:val="0"/>
                <w:color w:val="000000" w:themeColor="text1"/>
              </w:rPr>
            </w:pPr>
            <w:r w:rsidRPr="00FB2FFC">
              <w:rPr>
                <w:rStyle w:val="a6"/>
                <w:rFonts w:ascii="宋体" w:hAnsi="Calibri" w:cs="宋体" w:hint="eastAsia"/>
                <w:b w:val="0"/>
                <w:bCs w:val="0"/>
                <w:color w:val="000000" w:themeColor="text1"/>
                <w:kern w:val="0"/>
                <w:sz w:val="20"/>
                <w:szCs w:val="20"/>
              </w:rPr>
              <w:t>戚轶刚</w:t>
            </w:r>
          </w:p>
        </w:tc>
        <w:tc>
          <w:tcPr>
            <w:tcW w:w="1134" w:type="dxa"/>
            <w:vAlign w:val="center"/>
          </w:tcPr>
          <w:p w:rsidR="006436B8" w:rsidRPr="00FB2FFC" w:rsidRDefault="006436B8" w:rsidP="00B17FAF">
            <w:pPr>
              <w:widowControl/>
              <w:spacing w:line="240" w:lineRule="exact"/>
              <w:jc w:val="center"/>
              <w:textAlignment w:val="center"/>
              <w:rPr>
                <w:rStyle w:val="a6"/>
                <w:rFonts w:ascii="宋体" w:hAnsi="Calibri"/>
                <w:b w:val="0"/>
                <w:bCs w:val="0"/>
                <w:color w:val="000000" w:themeColor="text1"/>
              </w:rPr>
            </w:pPr>
            <w:r w:rsidRPr="00FB2FFC">
              <w:rPr>
                <w:rStyle w:val="a6"/>
                <w:rFonts w:ascii="宋体" w:hAnsi="Calibri" w:cs="宋体"/>
                <w:b w:val="0"/>
                <w:bCs w:val="0"/>
                <w:color w:val="000000" w:themeColor="text1"/>
                <w:kern w:val="0"/>
                <w:sz w:val="20"/>
                <w:szCs w:val="20"/>
              </w:rPr>
              <w:t>19</w:t>
            </w:r>
            <w:r w:rsidRPr="00FB2FFC">
              <w:rPr>
                <w:rStyle w:val="a6"/>
                <w:rFonts w:ascii="宋体" w:hAnsi="Calibri" w:cs="宋体" w:hint="eastAsia"/>
                <w:b w:val="0"/>
                <w:bCs w:val="0"/>
                <w:color w:val="000000" w:themeColor="text1"/>
                <w:kern w:val="0"/>
                <w:sz w:val="20"/>
                <w:szCs w:val="20"/>
              </w:rPr>
              <w:t>74年6月</w:t>
            </w:r>
          </w:p>
        </w:tc>
        <w:tc>
          <w:tcPr>
            <w:tcW w:w="866" w:type="dxa"/>
            <w:vAlign w:val="center"/>
          </w:tcPr>
          <w:p w:rsidR="006436B8" w:rsidRPr="00FB2FFC" w:rsidRDefault="006436B8" w:rsidP="00B17FAF">
            <w:pPr>
              <w:widowControl/>
              <w:spacing w:line="240" w:lineRule="exact"/>
              <w:jc w:val="center"/>
              <w:textAlignment w:val="center"/>
              <w:rPr>
                <w:rStyle w:val="a6"/>
                <w:rFonts w:ascii="宋体" w:hAnsi="Calibri"/>
                <w:b w:val="0"/>
                <w:bCs w:val="0"/>
                <w:color w:val="000000" w:themeColor="text1"/>
              </w:rPr>
            </w:pPr>
            <w:r w:rsidRPr="00FB2FFC">
              <w:rPr>
                <w:rStyle w:val="a6"/>
                <w:rFonts w:ascii="宋体" w:hAnsi="Calibri" w:cs="宋体" w:hint="eastAsia"/>
                <w:b w:val="0"/>
                <w:bCs w:val="0"/>
                <w:color w:val="000000" w:themeColor="text1"/>
                <w:kern w:val="0"/>
                <w:sz w:val="20"/>
                <w:szCs w:val="20"/>
              </w:rPr>
              <w:t>本科</w:t>
            </w:r>
          </w:p>
        </w:tc>
        <w:tc>
          <w:tcPr>
            <w:tcW w:w="1175" w:type="dxa"/>
            <w:vAlign w:val="center"/>
          </w:tcPr>
          <w:p w:rsidR="006436B8" w:rsidRPr="00FB2FFC" w:rsidRDefault="006436B8" w:rsidP="00B17FAF">
            <w:pPr>
              <w:widowControl/>
              <w:spacing w:line="240" w:lineRule="exact"/>
              <w:jc w:val="center"/>
              <w:textAlignment w:val="center"/>
              <w:rPr>
                <w:rStyle w:val="a6"/>
                <w:rFonts w:ascii="宋体" w:hAnsi="Calibri"/>
                <w:b w:val="0"/>
                <w:bCs w:val="0"/>
                <w:color w:val="000000" w:themeColor="text1"/>
              </w:rPr>
            </w:pPr>
            <w:r w:rsidRPr="00FB2FFC">
              <w:rPr>
                <w:rStyle w:val="a6"/>
                <w:rFonts w:ascii="宋体" w:hAnsi="Calibri" w:cs="宋体" w:hint="eastAsia"/>
                <w:b w:val="0"/>
                <w:bCs w:val="0"/>
                <w:color w:val="000000" w:themeColor="text1"/>
                <w:kern w:val="0"/>
                <w:sz w:val="20"/>
                <w:szCs w:val="20"/>
              </w:rPr>
              <w:t>经济管理</w:t>
            </w:r>
          </w:p>
        </w:tc>
        <w:tc>
          <w:tcPr>
            <w:tcW w:w="2673" w:type="dxa"/>
            <w:vAlign w:val="center"/>
          </w:tcPr>
          <w:p w:rsidR="006436B8" w:rsidRPr="00FB2FFC" w:rsidRDefault="006436B8" w:rsidP="00B17FAF">
            <w:pPr>
              <w:widowControl/>
              <w:spacing w:line="240" w:lineRule="exact"/>
              <w:jc w:val="center"/>
              <w:textAlignment w:val="center"/>
              <w:rPr>
                <w:rStyle w:val="a6"/>
                <w:rFonts w:ascii="宋体" w:hAnsi="Calibri"/>
                <w:b w:val="0"/>
                <w:bCs w:val="0"/>
                <w:color w:val="000000" w:themeColor="text1"/>
              </w:rPr>
            </w:pPr>
            <w:r w:rsidRPr="00FB2FFC">
              <w:rPr>
                <w:rStyle w:val="a6"/>
                <w:rFonts w:ascii="宋体" w:hAnsi="Calibri" w:cs="宋体" w:hint="eastAsia"/>
                <w:b w:val="0"/>
                <w:bCs w:val="0"/>
                <w:color w:val="000000" w:themeColor="text1"/>
                <w:kern w:val="0"/>
                <w:sz w:val="20"/>
                <w:szCs w:val="20"/>
              </w:rPr>
              <w:t>江苏启东珠江村镇银行</w:t>
            </w:r>
          </w:p>
        </w:tc>
        <w:tc>
          <w:tcPr>
            <w:tcW w:w="1324" w:type="dxa"/>
            <w:vAlign w:val="center"/>
          </w:tcPr>
          <w:p w:rsidR="006436B8" w:rsidRPr="00FB2FFC" w:rsidRDefault="006436B8" w:rsidP="00B17FAF">
            <w:pPr>
              <w:widowControl/>
              <w:spacing w:line="240" w:lineRule="exact"/>
              <w:jc w:val="center"/>
              <w:textAlignment w:val="center"/>
              <w:rPr>
                <w:rStyle w:val="a6"/>
                <w:rFonts w:ascii="宋体" w:hAnsi="Calibri"/>
                <w:b w:val="0"/>
                <w:bCs w:val="0"/>
                <w:color w:val="000000" w:themeColor="text1"/>
              </w:rPr>
            </w:pPr>
            <w:r w:rsidRPr="00FB2FFC">
              <w:rPr>
                <w:rStyle w:val="a6"/>
                <w:rFonts w:ascii="宋体" w:hAnsi="Calibri" w:hint="eastAsia"/>
                <w:b w:val="0"/>
                <w:bCs w:val="0"/>
                <w:color w:val="000000" w:themeColor="text1"/>
              </w:rPr>
              <w:t>行长</w:t>
            </w:r>
          </w:p>
        </w:tc>
      </w:tr>
      <w:tr w:rsidR="006436B8" w:rsidRPr="00FB2FFC" w:rsidTr="00B17FAF">
        <w:trPr>
          <w:trHeight w:val="509"/>
        </w:trPr>
        <w:tc>
          <w:tcPr>
            <w:tcW w:w="1348" w:type="dxa"/>
            <w:vAlign w:val="center"/>
          </w:tcPr>
          <w:p w:rsidR="006436B8" w:rsidRPr="00FB2FFC" w:rsidRDefault="006436B8" w:rsidP="00B17FAF">
            <w:pPr>
              <w:widowControl/>
              <w:spacing w:line="240" w:lineRule="exact"/>
              <w:jc w:val="center"/>
              <w:textAlignment w:val="center"/>
              <w:rPr>
                <w:rStyle w:val="a6"/>
                <w:rFonts w:ascii="仿宋_GB2312" w:hAnsi="Calibri" w:cs="宋体"/>
                <w:b w:val="0"/>
                <w:bCs w:val="0"/>
                <w:color w:val="000000" w:themeColor="text1"/>
                <w:sz w:val="20"/>
                <w:szCs w:val="20"/>
              </w:rPr>
            </w:pPr>
            <w:r w:rsidRPr="00FB2FFC">
              <w:rPr>
                <w:rStyle w:val="a6"/>
                <w:rFonts w:ascii="仿宋_GB2312" w:hAnsi="Calibri" w:cs="宋体" w:hint="eastAsia"/>
                <w:b w:val="0"/>
                <w:bCs w:val="0"/>
                <w:color w:val="000000" w:themeColor="text1"/>
                <w:sz w:val="20"/>
                <w:szCs w:val="20"/>
              </w:rPr>
              <w:t>吴鹰</w:t>
            </w:r>
          </w:p>
        </w:tc>
        <w:tc>
          <w:tcPr>
            <w:tcW w:w="1134" w:type="dxa"/>
            <w:vAlign w:val="center"/>
          </w:tcPr>
          <w:p w:rsidR="006436B8" w:rsidRPr="00FB2FFC" w:rsidRDefault="006436B8" w:rsidP="00B17FAF">
            <w:pPr>
              <w:widowControl/>
              <w:spacing w:line="240" w:lineRule="exact"/>
              <w:jc w:val="center"/>
              <w:textAlignment w:val="center"/>
              <w:rPr>
                <w:rStyle w:val="a6"/>
                <w:rFonts w:ascii="仿宋_GB2312" w:hAnsi="Calibri"/>
                <w:b w:val="0"/>
                <w:bCs w:val="0"/>
                <w:color w:val="000000" w:themeColor="text1"/>
              </w:rPr>
            </w:pPr>
            <w:r w:rsidRPr="00FB2FFC">
              <w:rPr>
                <w:rStyle w:val="a6"/>
                <w:rFonts w:ascii="仿宋_GB2312" w:hAnsi="Calibri" w:cs="仿宋_GB2312"/>
                <w:b w:val="0"/>
                <w:bCs w:val="0"/>
                <w:color w:val="000000" w:themeColor="text1"/>
                <w:sz w:val="20"/>
                <w:szCs w:val="20"/>
              </w:rPr>
              <w:t>19</w:t>
            </w:r>
            <w:r w:rsidRPr="00FB2FFC">
              <w:rPr>
                <w:rStyle w:val="a6"/>
                <w:rFonts w:ascii="仿宋_GB2312" w:hAnsi="Calibri" w:cs="仿宋_GB2312" w:hint="eastAsia"/>
                <w:b w:val="0"/>
                <w:bCs w:val="0"/>
                <w:color w:val="000000" w:themeColor="text1"/>
                <w:sz w:val="20"/>
                <w:szCs w:val="20"/>
              </w:rPr>
              <w:t>85</w:t>
            </w:r>
            <w:r w:rsidRPr="00FB2FFC">
              <w:rPr>
                <w:rStyle w:val="a6"/>
                <w:rFonts w:ascii="仿宋_GB2312" w:hAnsi="Calibri" w:cs="宋体" w:hint="eastAsia"/>
                <w:b w:val="0"/>
                <w:bCs w:val="0"/>
                <w:color w:val="000000" w:themeColor="text1"/>
                <w:sz w:val="20"/>
                <w:szCs w:val="20"/>
              </w:rPr>
              <w:t>年</w:t>
            </w:r>
            <w:r w:rsidRPr="00FB2FFC">
              <w:rPr>
                <w:rStyle w:val="a6"/>
                <w:rFonts w:ascii="仿宋_GB2312" w:hAnsi="Calibri" w:cs="仿宋_GB2312"/>
                <w:b w:val="0"/>
                <w:bCs w:val="0"/>
                <w:color w:val="000000" w:themeColor="text1"/>
                <w:sz w:val="20"/>
                <w:szCs w:val="20"/>
              </w:rPr>
              <w:t>1</w:t>
            </w:r>
            <w:r w:rsidRPr="00FB2FFC">
              <w:rPr>
                <w:rStyle w:val="a6"/>
                <w:rFonts w:ascii="仿宋_GB2312" w:hAnsi="Calibri" w:cs="仿宋_GB2312" w:hint="eastAsia"/>
                <w:b w:val="0"/>
                <w:bCs w:val="0"/>
                <w:color w:val="000000" w:themeColor="text1"/>
                <w:sz w:val="20"/>
                <w:szCs w:val="20"/>
              </w:rPr>
              <w:t>1</w:t>
            </w:r>
            <w:r w:rsidRPr="00FB2FFC">
              <w:rPr>
                <w:rStyle w:val="a6"/>
                <w:rFonts w:ascii="仿宋_GB2312" w:hAnsi="Calibri" w:cs="宋体" w:hint="eastAsia"/>
                <w:b w:val="0"/>
                <w:bCs w:val="0"/>
                <w:color w:val="000000" w:themeColor="text1"/>
                <w:sz w:val="20"/>
                <w:szCs w:val="20"/>
              </w:rPr>
              <w:t>月</w:t>
            </w:r>
          </w:p>
        </w:tc>
        <w:tc>
          <w:tcPr>
            <w:tcW w:w="866" w:type="dxa"/>
            <w:vAlign w:val="center"/>
          </w:tcPr>
          <w:p w:rsidR="006436B8" w:rsidRPr="00FB2FFC" w:rsidRDefault="006436B8" w:rsidP="00B17FAF">
            <w:pPr>
              <w:widowControl/>
              <w:spacing w:line="240" w:lineRule="exact"/>
              <w:jc w:val="center"/>
              <w:textAlignment w:val="center"/>
              <w:rPr>
                <w:rStyle w:val="a6"/>
                <w:rFonts w:ascii="仿宋_GB2312" w:hAnsi="Calibri"/>
                <w:b w:val="0"/>
                <w:bCs w:val="0"/>
                <w:color w:val="000000" w:themeColor="text1"/>
              </w:rPr>
            </w:pPr>
            <w:r w:rsidRPr="00FB2FFC">
              <w:rPr>
                <w:rStyle w:val="a6"/>
                <w:rFonts w:ascii="仿宋_GB2312" w:hAnsi="Calibri" w:cs="宋体" w:hint="eastAsia"/>
                <w:b w:val="0"/>
                <w:bCs w:val="0"/>
                <w:color w:val="000000" w:themeColor="text1"/>
                <w:sz w:val="20"/>
                <w:szCs w:val="20"/>
              </w:rPr>
              <w:t>本科</w:t>
            </w:r>
          </w:p>
        </w:tc>
        <w:tc>
          <w:tcPr>
            <w:tcW w:w="1175" w:type="dxa"/>
            <w:vAlign w:val="center"/>
          </w:tcPr>
          <w:p w:rsidR="006436B8" w:rsidRPr="00FB2FFC" w:rsidRDefault="006436B8" w:rsidP="00B17FAF">
            <w:pPr>
              <w:widowControl/>
              <w:spacing w:line="240" w:lineRule="exact"/>
              <w:jc w:val="center"/>
              <w:textAlignment w:val="center"/>
              <w:rPr>
                <w:rStyle w:val="a6"/>
                <w:rFonts w:ascii="仿宋_GB2312" w:hAnsi="Calibri"/>
                <w:b w:val="0"/>
                <w:bCs w:val="0"/>
                <w:color w:val="000000" w:themeColor="text1"/>
              </w:rPr>
            </w:pPr>
            <w:r w:rsidRPr="00FB2FFC">
              <w:rPr>
                <w:rStyle w:val="a6"/>
                <w:rFonts w:ascii="仿宋_GB2312" w:hAnsi="Calibri" w:cs="宋体" w:hint="eastAsia"/>
                <w:b w:val="0"/>
                <w:bCs w:val="0"/>
                <w:color w:val="000000" w:themeColor="text1"/>
                <w:sz w:val="20"/>
                <w:szCs w:val="20"/>
              </w:rPr>
              <w:t>金融学</w:t>
            </w:r>
          </w:p>
        </w:tc>
        <w:tc>
          <w:tcPr>
            <w:tcW w:w="2673" w:type="dxa"/>
            <w:vAlign w:val="center"/>
          </w:tcPr>
          <w:p w:rsidR="006436B8" w:rsidRPr="00FB2FFC" w:rsidRDefault="006436B8" w:rsidP="00B17FAF">
            <w:pPr>
              <w:widowControl/>
              <w:spacing w:line="240" w:lineRule="exact"/>
              <w:jc w:val="center"/>
              <w:textAlignment w:val="center"/>
              <w:rPr>
                <w:rStyle w:val="a6"/>
                <w:rFonts w:ascii="仿宋_GB2312" w:hAnsi="Calibri"/>
                <w:b w:val="0"/>
                <w:bCs w:val="0"/>
                <w:color w:val="000000" w:themeColor="text1"/>
              </w:rPr>
            </w:pPr>
            <w:r w:rsidRPr="00FB2FFC">
              <w:rPr>
                <w:rStyle w:val="a6"/>
                <w:rFonts w:ascii="仿宋_GB2312" w:hAnsi="Calibri" w:cs="宋体" w:hint="eastAsia"/>
                <w:b w:val="0"/>
                <w:bCs w:val="0"/>
                <w:color w:val="000000" w:themeColor="text1"/>
                <w:sz w:val="20"/>
                <w:szCs w:val="20"/>
              </w:rPr>
              <w:t>江苏启东珠江村镇银行</w:t>
            </w:r>
          </w:p>
        </w:tc>
        <w:tc>
          <w:tcPr>
            <w:tcW w:w="1324" w:type="dxa"/>
            <w:vAlign w:val="center"/>
          </w:tcPr>
          <w:p w:rsidR="006436B8" w:rsidRPr="00FB2FFC" w:rsidRDefault="006436B8" w:rsidP="00B17FAF">
            <w:pPr>
              <w:widowControl/>
              <w:spacing w:line="240" w:lineRule="exact"/>
              <w:jc w:val="center"/>
              <w:textAlignment w:val="center"/>
              <w:rPr>
                <w:rStyle w:val="a6"/>
                <w:rFonts w:ascii="仿宋_GB2312" w:hAnsi="Calibri"/>
                <w:b w:val="0"/>
                <w:bCs w:val="0"/>
                <w:color w:val="000000" w:themeColor="text1"/>
              </w:rPr>
            </w:pPr>
            <w:r w:rsidRPr="00FB2FFC">
              <w:rPr>
                <w:rStyle w:val="a6"/>
                <w:rFonts w:ascii="仿宋_GB2312" w:hAnsi="Calibri" w:cs="宋体" w:hint="eastAsia"/>
                <w:b w:val="0"/>
                <w:bCs w:val="0"/>
                <w:color w:val="000000" w:themeColor="text1"/>
                <w:sz w:val="20"/>
                <w:szCs w:val="20"/>
              </w:rPr>
              <w:t>行长助理</w:t>
            </w:r>
          </w:p>
        </w:tc>
      </w:tr>
      <w:tr w:rsidR="006436B8" w:rsidRPr="00FB2FFC" w:rsidTr="00B17FAF">
        <w:trPr>
          <w:trHeight w:val="509"/>
        </w:trPr>
        <w:tc>
          <w:tcPr>
            <w:tcW w:w="1348" w:type="dxa"/>
            <w:vAlign w:val="center"/>
          </w:tcPr>
          <w:p w:rsidR="006436B8" w:rsidRPr="00FB2FFC" w:rsidRDefault="006436B8" w:rsidP="00B17FAF">
            <w:pPr>
              <w:widowControl/>
              <w:spacing w:line="240" w:lineRule="exact"/>
              <w:jc w:val="center"/>
              <w:textAlignment w:val="center"/>
              <w:rPr>
                <w:rStyle w:val="a6"/>
                <w:rFonts w:ascii="仿宋_GB2312" w:hAnsi="Calibri" w:cs="宋体"/>
                <w:b w:val="0"/>
                <w:bCs w:val="0"/>
                <w:color w:val="000000" w:themeColor="text1"/>
                <w:sz w:val="20"/>
                <w:szCs w:val="20"/>
              </w:rPr>
            </w:pPr>
            <w:r w:rsidRPr="00FB2FFC">
              <w:rPr>
                <w:rStyle w:val="a6"/>
                <w:rFonts w:ascii="仿宋_GB2312" w:hAnsi="Calibri" w:cs="宋体" w:hint="eastAsia"/>
                <w:b w:val="0"/>
                <w:bCs w:val="0"/>
                <w:color w:val="000000" w:themeColor="text1"/>
                <w:sz w:val="20"/>
                <w:szCs w:val="20"/>
              </w:rPr>
              <w:t>倪婉清</w:t>
            </w:r>
          </w:p>
        </w:tc>
        <w:tc>
          <w:tcPr>
            <w:tcW w:w="1134" w:type="dxa"/>
            <w:vAlign w:val="center"/>
          </w:tcPr>
          <w:p w:rsidR="006436B8" w:rsidRPr="00FB2FFC" w:rsidRDefault="006436B8" w:rsidP="00B17FAF">
            <w:pPr>
              <w:widowControl/>
              <w:spacing w:line="240" w:lineRule="exact"/>
              <w:jc w:val="center"/>
              <w:textAlignment w:val="center"/>
              <w:rPr>
                <w:rStyle w:val="a6"/>
                <w:rFonts w:ascii="仿宋_GB2312" w:hAnsi="Calibri" w:cs="仿宋_GB2312"/>
                <w:b w:val="0"/>
                <w:bCs w:val="0"/>
                <w:color w:val="000000" w:themeColor="text1"/>
                <w:sz w:val="20"/>
                <w:szCs w:val="20"/>
              </w:rPr>
            </w:pPr>
            <w:r w:rsidRPr="00FB2FFC">
              <w:rPr>
                <w:rStyle w:val="a6"/>
                <w:rFonts w:ascii="仿宋_GB2312" w:hAnsi="Calibri" w:cs="仿宋_GB2312" w:hint="eastAsia"/>
                <w:b w:val="0"/>
                <w:bCs w:val="0"/>
                <w:color w:val="000000" w:themeColor="text1"/>
                <w:sz w:val="20"/>
                <w:szCs w:val="20"/>
              </w:rPr>
              <w:t>1991</w:t>
            </w:r>
            <w:r w:rsidRPr="00FB2FFC">
              <w:rPr>
                <w:rStyle w:val="a6"/>
                <w:rFonts w:ascii="仿宋_GB2312" w:hAnsi="Calibri" w:cs="仿宋_GB2312" w:hint="eastAsia"/>
                <w:b w:val="0"/>
                <w:bCs w:val="0"/>
                <w:color w:val="000000" w:themeColor="text1"/>
                <w:sz w:val="20"/>
                <w:szCs w:val="20"/>
              </w:rPr>
              <w:t>年</w:t>
            </w:r>
            <w:r w:rsidRPr="00FB2FFC">
              <w:rPr>
                <w:rStyle w:val="a6"/>
                <w:rFonts w:ascii="仿宋_GB2312" w:hAnsi="Calibri" w:cs="仿宋_GB2312" w:hint="eastAsia"/>
                <w:b w:val="0"/>
                <w:bCs w:val="0"/>
                <w:color w:val="000000" w:themeColor="text1"/>
                <w:sz w:val="20"/>
                <w:szCs w:val="20"/>
              </w:rPr>
              <w:t>4</w:t>
            </w:r>
            <w:r w:rsidRPr="00FB2FFC">
              <w:rPr>
                <w:rStyle w:val="a6"/>
                <w:rFonts w:ascii="仿宋_GB2312" w:hAnsi="Calibri" w:cs="仿宋_GB2312" w:hint="eastAsia"/>
                <w:b w:val="0"/>
                <w:bCs w:val="0"/>
                <w:color w:val="000000" w:themeColor="text1"/>
                <w:sz w:val="20"/>
                <w:szCs w:val="20"/>
              </w:rPr>
              <w:t>月</w:t>
            </w:r>
          </w:p>
        </w:tc>
        <w:tc>
          <w:tcPr>
            <w:tcW w:w="866" w:type="dxa"/>
            <w:vAlign w:val="center"/>
          </w:tcPr>
          <w:p w:rsidR="006436B8" w:rsidRPr="00FB2FFC" w:rsidRDefault="006436B8" w:rsidP="00B17FAF">
            <w:pPr>
              <w:widowControl/>
              <w:spacing w:line="240" w:lineRule="exact"/>
              <w:jc w:val="center"/>
              <w:textAlignment w:val="center"/>
              <w:rPr>
                <w:rStyle w:val="a6"/>
                <w:rFonts w:ascii="仿宋_GB2312" w:hAnsi="Calibri" w:cs="宋体"/>
                <w:b w:val="0"/>
                <w:bCs w:val="0"/>
                <w:color w:val="000000" w:themeColor="text1"/>
                <w:sz w:val="20"/>
                <w:szCs w:val="20"/>
              </w:rPr>
            </w:pPr>
            <w:r w:rsidRPr="00FB2FFC">
              <w:rPr>
                <w:rStyle w:val="a6"/>
                <w:rFonts w:ascii="仿宋_GB2312" w:hAnsi="Calibri" w:cs="宋体" w:hint="eastAsia"/>
                <w:b w:val="0"/>
                <w:bCs w:val="0"/>
                <w:color w:val="000000" w:themeColor="text1"/>
                <w:sz w:val="20"/>
                <w:szCs w:val="20"/>
              </w:rPr>
              <w:t>本科</w:t>
            </w:r>
          </w:p>
        </w:tc>
        <w:tc>
          <w:tcPr>
            <w:tcW w:w="1175" w:type="dxa"/>
            <w:vAlign w:val="center"/>
          </w:tcPr>
          <w:p w:rsidR="006436B8" w:rsidRPr="00FB2FFC" w:rsidRDefault="006436B8" w:rsidP="00B17FAF">
            <w:pPr>
              <w:widowControl/>
              <w:spacing w:line="240" w:lineRule="exact"/>
              <w:jc w:val="center"/>
              <w:textAlignment w:val="center"/>
              <w:rPr>
                <w:rStyle w:val="a6"/>
                <w:rFonts w:ascii="仿宋_GB2312" w:hAnsi="Calibri" w:cs="宋体"/>
                <w:b w:val="0"/>
                <w:bCs w:val="0"/>
                <w:color w:val="000000" w:themeColor="text1"/>
                <w:sz w:val="20"/>
                <w:szCs w:val="20"/>
              </w:rPr>
            </w:pPr>
            <w:r w:rsidRPr="00FB2FFC">
              <w:rPr>
                <w:rStyle w:val="a6"/>
                <w:rFonts w:ascii="仿宋_GB2312" w:hAnsi="Calibri" w:cs="宋体" w:hint="eastAsia"/>
                <w:b w:val="0"/>
                <w:bCs w:val="0"/>
                <w:color w:val="000000" w:themeColor="text1"/>
                <w:sz w:val="20"/>
                <w:szCs w:val="20"/>
              </w:rPr>
              <w:t>财务管理</w:t>
            </w:r>
          </w:p>
        </w:tc>
        <w:tc>
          <w:tcPr>
            <w:tcW w:w="2673" w:type="dxa"/>
            <w:vAlign w:val="center"/>
          </w:tcPr>
          <w:p w:rsidR="006436B8" w:rsidRPr="00FB2FFC" w:rsidRDefault="006436B8" w:rsidP="00B17FAF">
            <w:pPr>
              <w:widowControl/>
              <w:spacing w:line="240" w:lineRule="exact"/>
              <w:jc w:val="center"/>
              <w:textAlignment w:val="center"/>
              <w:rPr>
                <w:rStyle w:val="a6"/>
                <w:rFonts w:ascii="仿宋_GB2312" w:hAnsi="Calibri" w:cs="宋体"/>
                <w:b w:val="0"/>
                <w:bCs w:val="0"/>
                <w:color w:val="000000" w:themeColor="text1"/>
                <w:sz w:val="20"/>
                <w:szCs w:val="20"/>
              </w:rPr>
            </w:pPr>
            <w:r w:rsidRPr="00FB2FFC">
              <w:rPr>
                <w:rStyle w:val="a6"/>
                <w:rFonts w:ascii="仿宋_GB2312" w:hAnsi="Calibri" w:cs="宋体" w:hint="eastAsia"/>
                <w:b w:val="0"/>
                <w:bCs w:val="0"/>
                <w:color w:val="000000" w:themeColor="text1"/>
                <w:sz w:val="20"/>
                <w:szCs w:val="20"/>
              </w:rPr>
              <w:t>江苏启东珠江村镇银行</w:t>
            </w:r>
          </w:p>
        </w:tc>
        <w:tc>
          <w:tcPr>
            <w:tcW w:w="1324" w:type="dxa"/>
            <w:vAlign w:val="center"/>
          </w:tcPr>
          <w:p w:rsidR="006436B8" w:rsidRPr="00FB2FFC" w:rsidRDefault="006436B8" w:rsidP="00B17FAF">
            <w:pPr>
              <w:widowControl/>
              <w:spacing w:line="240" w:lineRule="exact"/>
              <w:jc w:val="center"/>
              <w:textAlignment w:val="center"/>
              <w:rPr>
                <w:rStyle w:val="a6"/>
                <w:rFonts w:ascii="仿宋_GB2312" w:hAnsi="Calibri" w:cs="宋体"/>
                <w:b w:val="0"/>
                <w:bCs w:val="0"/>
                <w:color w:val="000000" w:themeColor="text1"/>
                <w:sz w:val="20"/>
                <w:szCs w:val="20"/>
              </w:rPr>
            </w:pPr>
            <w:r w:rsidRPr="00FB2FFC">
              <w:rPr>
                <w:rStyle w:val="a6"/>
                <w:rFonts w:ascii="仿宋_GB2312" w:hAnsi="Calibri" w:cs="宋体" w:hint="eastAsia"/>
                <w:b w:val="0"/>
                <w:bCs w:val="0"/>
                <w:color w:val="000000" w:themeColor="text1"/>
                <w:sz w:val="20"/>
                <w:szCs w:val="20"/>
              </w:rPr>
              <w:t>行长助理</w:t>
            </w:r>
          </w:p>
        </w:tc>
      </w:tr>
    </w:tbl>
    <w:p w:rsidR="006436B8" w:rsidRPr="00FB2FFC" w:rsidRDefault="006436B8" w:rsidP="006436B8">
      <w:pPr>
        <w:pStyle w:val="a7"/>
        <w:widowControl/>
        <w:spacing w:before="0" w:beforeAutospacing="0" w:after="0" w:afterAutospacing="0" w:line="640" w:lineRule="atLeast"/>
        <w:ind w:firstLineChars="200" w:firstLine="640"/>
        <w:rPr>
          <w:rStyle w:val="a6"/>
          <w:rFonts w:ascii="黑体" w:eastAsia="黑体" w:hAnsi="黑体" w:cs="仿宋_GB2312"/>
          <w:b w:val="0"/>
          <w:bCs w:val="0"/>
          <w:color w:val="000000" w:themeColor="text1"/>
          <w:sz w:val="32"/>
          <w:szCs w:val="32"/>
        </w:rPr>
      </w:pPr>
      <w:r w:rsidRPr="00FB2FFC">
        <w:rPr>
          <w:rStyle w:val="a6"/>
          <w:rFonts w:ascii="黑体" w:eastAsia="黑体" w:hAnsi="黑体" w:cs="仿宋_GB2312" w:hint="eastAsia"/>
          <w:b w:val="0"/>
          <w:bCs w:val="0"/>
          <w:color w:val="000000" w:themeColor="text1"/>
          <w:sz w:val="32"/>
          <w:szCs w:val="32"/>
        </w:rPr>
        <w:lastRenderedPageBreak/>
        <w:t>四、本行职能部门与分支机构设置情况</w:t>
      </w:r>
    </w:p>
    <w:p w:rsidR="006436B8" w:rsidRPr="00FB2FFC" w:rsidRDefault="006436B8" w:rsidP="006436B8">
      <w:pPr>
        <w:pStyle w:val="a7"/>
        <w:widowControl/>
        <w:spacing w:before="0" w:beforeAutospacing="0" w:after="0" w:afterAutospacing="0" w:line="640" w:lineRule="exact"/>
        <w:ind w:firstLineChars="200" w:firstLine="640"/>
        <w:rPr>
          <w:rFonts w:ascii="仿宋_GB2312" w:eastAsia="仿宋_GB2312" w:hAnsi="仿宋_GB2312" w:cs="Times New Roman"/>
          <w:color w:val="000000" w:themeColor="text1"/>
          <w:kern w:val="2"/>
          <w:sz w:val="32"/>
          <w:szCs w:val="32"/>
        </w:rPr>
      </w:pPr>
      <w:r w:rsidRPr="00FB2FFC">
        <w:rPr>
          <w:rFonts w:ascii="仿宋_GB2312" w:eastAsia="仿宋_GB2312" w:hAnsi="仿宋_GB2312" w:cs="仿宋_GB2312" w:hint="eastAsia"/>
          <w:color w:val="000000" w:themeColor="text1"/>
          <w:kern w:val="2"/>
          <w:sz w:val="32"/>
          <w:szCs w:val="32"/>
        </w:rPr>
        <w:t>截至</w:t>
      </w:r>
      <w:r w:rsidRPr="00FB2FFC">
        <w:rPr>
          <w:rFonts w:ascii="仿宋_GB2312" w:eastAsia="仿宋_GB2312" w:hAnsi="仿宋_GB2312" w:cs="仿宋_GB2312"/>
          <w:color w:val="000000" w:themeColor="text1"/>
          <w:kern w:val="2"/>
          <w:sz w:val="32"/>
          <w:szCs w:val="32"/>
        </w:rPr>
        <w:t>202</w:t>
      </w:r>
      <w:r w:rsidRPr="00FB2FFC">
        <w:rPr>
          <w:rFonts w:ascii="仿宋_GB2312" w:eastAsia="仿宋_GB2312" w:hAnsi="仿宋_GB2312" w:cs="仿宋_GB2312" w:hint="eastAsia"/>
          <w:color w:val="000000" w:themeColor="text1"/>
          <w:kern w:val="2"/>
          <w:sz w:val="32"/>
          <w:szCs w:val="32"/>
        </w:rPr>
        <w:t>2年末，我行有四个网点（含总行营业部）：营业部、汇龙支行、吕四支行、久隆分理处。设有综合管理部、计划财务部、风险管理部、业务管理部、内部审计部、法律与合规部、市场业务一部、市场业务二部、小微金融事业部。</w:t>
      </w:r>
    </w:p>
    <w:p w:rsidR="006436B8" w:rsidRPr="00FB2FFC" w:rsidRDefault="006436B8" w:rsidP="006436B8">
      <w:pPr>
        <w:pStyle w:val="a7"/>
        <w:widowControl/>
        <w:spacing w:before="0" w:beforeAutospacing="0" w:after="0" w:afterAutospacing="0" w:line="640" w:lineRule="exact"/>
        <w:ind w:firstLineChars="250" w:firstLine="800"/>
        <w:rPr>
          <w:rStyle w:val="a6"/>
          <w:rFonts w:ascii="黑体" w:eastAsia="黑体" w:hAnsi="黑体" w:cs="仿宋_GB2312"/>
          <w:b w:val="0"/>
          <w:bCs w:val="0"/>
          <w:color w:val="000000" w:themeColor="text1"/>
          <w:sz w:val="32"/>
          <w:szCs w:val="32"/>
        </w:rPr>
      </w:pPr>
      <w:r w:rsidRPr="00FB2FFC">
        <w:rPr>
          <w:rStyle w:val="a6"/>
          <w:rFonts w:ascii="黑体" w:eastAsia="黑体" w:hAnsi="黑体" w:cs="仿宋_GB2312" w:hint="eastAsia"/>
          <w:b w:val="0"/>
          <w:bCs w:val="0"/>
          <w:color w:val="000000" w:themeColor="text1"/>
          <w:sz w:val="32"/>
          <w:szCs w:val="32"/>
        </w:rPr>
        <w:t>五、员工情况</w:t>
      </w:r>
    </w:p>
    <w:p w:rsidR="006436B8" w:rsidRPr="00FB2FFC" w:rsidRDefault="006436B8" w:rsidP="006436B8">
      <w:pPr>
        <w:pStyle w:val="a7"/>
        <w:widowControl/>
        <w:spacing w:before="0" w:beforeAutospacing="0" w:after="0" w:afterAutospacing="0" w:line="640" w:lineRule="exact"/>
        <w:ind w:firstLineChars="200" w:firstLine="640"/>
        <w:rPr>
          <w:rFonts w:ascii="仿宋_GB2312" w:eastAsia="仿宋_GB2312" w:hAnsi="仿宋_GB2312" w:cs="Times New Roman"/>
          <w:b/>
          <w:bCs/>
          <w:color w:val="000000" w:themeColor="text1"/>
          <w:kern w:val="2"/>
          <w:sz w:val="32"/>
          <w:szCs w:val="32"/>
        </w:rPr>
      </w:pPr>
      <w:r w:rsidRPr="00FB2FFC">
        <w:rPr>
          <w:rFonts w:ascii="仿宋_GB2312" w:eastAsia="仿宋_GB2312" w:hAnsi="仿宋_GB2312" w:cs="仿宋_GB2312" w:hint="eastAsia"/>
          <w:color w:val="000000" w:themeColor="text1"/>
          <w:kern w:val="2"/>
          <w:sz w:val="32"/>
          <w:szCs w:val="32"/>
        </w:rPr>
        <w:t>截至</w:t>
      </w:r>
      <w:r w:rsidRPr="00FB2FFC">
        <w:rPr>
          <w:rFonts w:ascii="仿宋_GB2312" w:eastAsia="仿宋_GB2312" w:hAnsi="仿宋_GB2312" w:cs="仿宋_GB2312"/>
          <w:color w:val="000000" w:themeColor="text1"/>
          <w:kern w:val="2"/>
          <w:sz w:val="32"/>
          <w:szCs w:val="32"/>
        </w:rPr>
        <w:t>202</w:t>
      </w:r>
      <w:r w:rsidRPr="00FB2FFC">
        <w:rPr>
          <w:rFonts w:ascii="仿宋_GB2312" w:eastAsia="仿宋_GB2312" w:hAnsi="仿宋_GB2312" w:cs="仿宋_GB2312" w:hint="eastAsia"/>
          <w:color w:val="000000" w:themeColor="text1"/>
          <w:kern w:val="2"/>
          <w:sz w:val="32"/>
          <w:szCs w:val="32"/>
        </w:rPr>
        <w:t>2年末，我行有员工44名，男性10名，女性34名；编制内员工44名，编制外员工0名；本科及本科以上员工39名，专科及以下员工5名。</w:t>
      </w:r>
    </w:p>
    <w:p w:rsidR="006436B8" w:rsidRPr="00FB2FFC" w:rsidRDefault="006436B8" w:rsidP="006436B8">
      <w:pPr>
        <w:pStyle w:val="a7"/>
        <w:widowControl/>
        <w:spacing w:before="0" w:beforeAutospacing="0" w:after="0" w:afterAutospacing="0" w:line="640" w:lineRule="exact"/>
        <w:jc w:val="center"/>
        <w:rPr>
          <w:rFonts w:ascii="仿宋_GB2312" w:eastAsia="仿宋_GB2312" w:hAnsi="黑体" w:cs="Times New Roman"/>
          <w:b/>
          <w:bCs/>
          <w:color w:val="000000" w:themeColor="text1"/>
          <w:sz w:val="32"/>
          <w:szCs w:val="32"/>
        </w:rPr>
      </w:pPr>
      <w:r w:rsidRPr="00FB2FFC">
        <w:rPr>
          <w:rFonts w:ascii="仿宋_GB2312" w:eastAsia="仿宋_GB2312" w:hAnsi="黑体" w:cs="仿宋_GB2312" w:hint="eastAsia"/>
          <w:b/>
          <w:bCs/>
          <w:color w:val="000000" w:themeColor="text1"/>
          <w:sz w:val="32"/>
          <w:szCs w:val="32"/>
        </w:rPr>
        <w:t>第六节</w:t>
      </w:r>
      <w:r w:rsidRPr="00FB2FFC">
        <w:rPr>
          <w:rFonts w:ascii="宋体" w:eastAsia="仿宋_GB2312" w:hAnsi="宋体" w:cs="Times New Roman"/>
          <w:b/>
          <w:bCs/>
          <w:color w:val="000000" w:themeColor="text1"/>
          <w:sz w:val="32"/>
          <w:szCs w:val="32"/>
        </w:rPr>
        <w:t> </w:t>
      </w:r>
      <w:r w:rsidRPr="00FB2FFC">
        <w:rPr>
          <w:rFonts w:ascii="仿宋_GB2312" w:eastAsia="仿宋_GB2312" w:hAnsi="黑体" w:cs="仿宋_GB2312"/>
          <w:b/>
          <w:bCs/>
          <w:color w:val="000000" w:themeColor="text1"/>
          <w:sz w:val="32"/>
          <w:szCs w:val="32"/>
        </w:rPr>
        <w:t xml:space="preserve"> </w:t>
      </w:r>
      <w:r w:rsidRPr="00FB2FFC">
        <w:rPr>
          <w:rFonts w:ascii="仿宋_GB2312" w:eastAsia="仿宋_GB2312" w:hAnsi="黑体" w:cs="仿宋_GB2312" w:hint="eastAsia"/>
          <w:b/>
          <w:bCs/>
          <w:color w:val="000000" w:themeColor="text1"/>
          <w:sz w:val="32"/>
          <w:szCs w:val="32"/>
        </w:rPr>
        <w:t>公司治理情况</w:t>
      </w:r>
    </w:p>
    <w:p w:rsidR="006436B8" w:rsidRPr="00FB2FFC" w:rsidRDefault="006436B8" w:rsidP="006436B8">
      <w:pPr>
        <w:pStyle w:val="a7"/>
        <w:widowControl/>
        <w:spacing w:before="0" w:beforeAutospacing="0" w:after="0" w:afterAutospacing="0" w:line="640" w:lineRule="exact"/>
        <w:ind w:firstLineChars="250" w:firstLine="800"/>
        <w:rPr>
          <w:rStyle w:val="a6"/>
          <w:rFonts w:ascii="黑体" w:eastAsia="黑体" w:hAnsi="黑体" w:cs="仿宋_GB2312"/>
          <w:b w:val="0"/>
          <w:bCs w:val="0"/>
          <w:color w:val="000000" w:themeColor="text1"/>
          <w:sz w:val="32"/>
          <w:szCs w:val="32"/>
        </w:rPr>
      </w:pPr>
      <w:r w:rsidRPr="00FB2FFC">
        <w:rPr>
          <w:rStyle w:val="a6"/>
          <w:rFonts w:ascii="黑体" w:eastAsia="黑体" w:hAnsi="黑体" w:cs="仿宋_GB2312" w:hint="eastAsia"/>
          <w:b w:val="0"/>
          <w:bCs w:val="0"/>
          <w:color w:val="000000" w:themeColor="text1"/>
          <w:sz w:val="32"/>
          <w:szCs w:val="32"/>
        </w:rPr>
        <w:t>一、股东大会情况简介</w:t>
      </w:r>
    </w:p>
    <w:p w:rsidR="006436B8" w:rsidRPr="00FB2FFC" w:rsidRDefault="006436B8" w:rsidP="006C542D">
      <w:pPr>
        <w:widowControl/>
        <w:spacing w:line="640" w:lineRule="exact"/>
        <w:ind w:firstLineChars="200" w:firstLine="643"/>
        <w:jc w:val="left"/>
        <w:rPr>
          <w:rFonts w:ascii="楷体_GB2312" w:eastAsia="楷体_GB2312" w:hAnsi="仿宋_GB2312" w:cs="仿宋_GB2312"/>
          <w:b/>
          <w:color w:val="000000" w:themeColor="text1"/>
          <w:sz w:val="32"/>
          <w:szCs w:val="32"/>
        </w:rPr>
      </w:pPr>
      <w:r w:rsidRPr="00FB2FFC">
        <w:rPr>
          <w:rFonts w:ascii="楷体_GB2312" w:eastAsia="楷体_GB2312" w:hAnsi="仿宋_GB2312" w:cs="仿宋_GB2312" w:hint="eastAsia"/>
          <w:b/>
          <w:color w:val="000000" w:themeColor="text1"/>
          <w:sz w:val="32"/>
          <w:szCs w:val="32"/>
        </w:rPr>
        <w:t>（一）股东大会职责</w:t>
      </w:r>
    </w:p>
    <w:p w:rsidR="006436B8" w:rsidRPr="00FB2FFC" w:rsidRDefault="006436B8" w:rsidP="006436B8">
      <w:pPr>
        <w:widowControl/>
        <w:spacing w:line="640" w:lineRule="exact"/>
        <w:ind w:firstLineChars="200" w:firstLine="600"/>
        <w:jc w:val="left"/>
        <w:rPr>
          <w:rFonts w:ascii="仿宋_GB2312" w:eastAsia="仿宋_GB2312"/>
          <w:sz w:val="30"/>
          <w:szCs w:val="30"/>
        </w:rPr>
      </w:pPr>
      <w:r w:rsidRPr="00FB2FFC">
        <w:rPr>
          <w:rFonts w:ascii="仿宋_GB2312" w:eastAsia="仿宋_GB2312" w:hint="eastAsia"/>
          <w:sz w:val="30"/>
          <w:szCs w:val="30"/>
        </w:rPr>
        <w:t>1、决定本行的经营方针和投资计划；</w:t>
      </w:r>
    </w:p>
    <w:p w:rsidR="006436B8" w:rsidRPr="00FB2FFC" w:rsidRDefault="006436B8" w:rsidP="006436B8">
      <w:pPr>
        <w:widowControl/>
        <w:spacing w:line="640" w:lineRule="exact"/>
        <w:ind w:firstLineChars="200" w:firstLine="600"/>
        <w:jc w:val="left"/>
        <w:rPr>
          <w:rFonts w:ascii="仿宋_GB2312" w:eastAsia="仿宋_GB2312"/>
          <w:sz w:val="30"/>
          <w:szCs w:val="30"/>
        </w:rPr>
      </w:pPr>
      <w:r w:rsidRPr="00FB2FFC">
        <w:rPr>
          <w:rFonts w:ascii="仿宋_GB2312" w:eastAsia="仿宋_GB2312" w:hint="eastAsia"/>
          <w:sz w:val="30"/>
          <w:szCs w:val="30"/>
        </w:rPr>
        <w:t>2、审议通过股东大会、董事会、监事会议事规则及董事、非职工代表担任监事的选举办法；</w:t>
      </w:r>
    </w:p>
    <w:p w:rsidR="006436B8" w:rsidRPr="00FB2FFC" w:rsidRDefault="006436B8" w:rsidP="006436B8">
      <w:pPr>
        <w:widowControl/>
        <w:spacing w:line="640" w:lineRule="exact"/>
        <w:ind w:firstLineChars="200" w:firstLine="600"/>
        <w:jc w:val="left"/>
        <w:rPr>
          <w:rFonts w:ascii="仿宋_GB2312" w:eastAsia="仿宋_GB2312"/>
          <w:sz w:val="30"/>
          <w:szCs w:val="30"/>
        </w:rPr>
      </w:pPr>
      <w:r w:rsidRPr="00FB2FFC">
        <w:rPr>
          <w:rFonts w:ascii="仿宋_GB2312" w:eastAsia="仿宋_GB2312" w:hint="eastAsia"/>
          <w:sz w:val="30"/>
          <w:szCs w:val="30"/>
        </w:rPr>
        <w:t>3、选举和更换董事、非职工代表担任的监事，决定有关董事、监事的报酬事项；</w:t>
      </w:r>
    </w:p>
    <w:p w:rsidR="006436B8" w:rsidRPr="00FB2FFC" w:rsidRDefault="006436B8" w:rsidP="006436B8">
      <w:pPr>
        <w:widowControl/>
        <w:spacing w:line="640" w:lineRule="exact"/>
        <w:ind w:firstLineChars="200" w:firstLine="600"/>
        <w:jc w:val="left"/>
        <w:rPr>
          <w:rFonts w:ascii="仿宋_GB2312" w:eastAsia="仿宋_GB2312"/>
          <w:sz w:val="30"/>
          <w:szCs w:val="30"/>
        </w:rPr>
      </w:pPr>
      <w:r w:rsidRPr="00FB2FFC">
        <w:rPr>
          <w:rFonts w:ascii="仿宋_GB2312" w:eastAsia="仿宋_GB2312" w:hint="eastAsia"/>
          <w:sz w:val="30"/>
          <w:szCs w:val="30"/>
        </w:rPr>
        <w:t>4、审议批准董事会的报告；</w:t>
      </w:r>
    </w:p>
    <w:p w:rsidR="006436B8" w:rsidRPr="00FB2FFC" w:rsidRDefault="006436B8" w:rsidP="006436B8">
      <w:pPr>
        <w:widowControl/>
        <w:spacing w:line="640" w:lineRule="exact"/>
        <w:ind w:firstLineChars="200" w:firstLine="600"/>
        <w:jc w:val="left"/>
        <w:rPr>
          <w:rFonts w:ascii="仿宋_GB2312" w:eastAsia="仿宋_GB2312"/>
          <w:sz w:val="30"/>
          <w:szCs w:val="30"/>
        </w:rPr>
      </w:pPr>
      <w:r w:rsidRPr="00FB2FFC">
        <w:rPr>
          <w:rFonts w:ascii="仿宋_GB2312" w:eastAsia="仿宋_GB2312" w:hint="eastAsia"/>
          <w:sz w:val="30"/>
          <w:szCs w:val="30"/>
        </w:rPr>
        <w:t>5、审议批准监事会的报告；</w:t>
      </w:r>
    </w:p>
    <w:p w:rsidR="006436B8" w:rsidRPr="00FB2FFC" w:rsidRDefault="006436B8" w:rsidP="006436B8">
      <w:pPr>
        <w:widowControl/>
        <w:spacing w:line="640" w:lineRule="exact"/>
        <w:ind w:firstLineChars="200" w:firstLine="600"/>
        <w:jc w:val="left"/>
        <w:rPr>
          <w:rFonts w:ascii="仿宋_GB2312" w:eastAsia="仿宋_GB2312"/>
          <w:sz w:val="30"/>
          <w:szCs w:val="30"/>
        </w:rPr>
      </w:pPr>
      <w:r w:rsidRPr="00FB2FFC">
        <w:rPr>
          <w:rFonts w:ascii="仿宋_GB2312" w:eastAsia="仿宋_GB2312" w:hint="eastAsia"/>
          <w:sz w:val="30"/>
          <w:szCs w:val="30"/>
        </w:rPr>
        <w:t>6、审议批准本行的年度财务预算方案、决算方案；</w:t>
      </w:r>
    </w:p>
    <w:p w:rsidR="006436B8" w:rsidRPr="00FB2FFC" w:rsidRDefault="006436B8" w:rsidP="006436B8">
      <w:pPr>
        <w:widowControl/>
        <w:spacing w:line="640" w:lineRule="exact"/>
        <w:ind w:firstLineChars="200" w:firstLine="600"/>
        <w:jc w:val="left"/>
        <w:rPr>
          <w:rFonts w:ascii="仿宋_GB2312" w:eastAsia="仿宋_GB2312"/>
          <w:sz w:val="30"/>
          <w:szCs w:val="30"/>
        </w:rPr>
      </w:pPr>
      <w:r w:rsidRPr="00FB2FFC">
        <w:rPr>
          <w:rFonts w:ascii="仿宋_GB2312" w:eastAsia="仿宋_GB2312" w:hint="eastAsia"/>
          <w:sz w:val="30"/>
          <w:szCs w:val="30"/>
        </w:rPr>
        <w:t>7、审议批准本行的利润分配方案和弥补亏损方案；</w:t>
      </w:r>
    </w:p>
    <w:p w:rsidR="006436B8" w:rsidRPr="00FB2FFC" w:rsidRDefault="006436B8" w:rsidP="006436B8">
      <w:pPr>
        <w:widowControl/>
        <w:spacing w:line="640" w:lineRule="exact"/>
        <w:ind w:firstLineChars="200" w:firstLine="600"/>
        <w:jc w:val="left"/>
        <w:rPr>
          <w:rFonts w:ascii="仿宋_GB2312" w:eastAsia="仿宋_GB2312"/>
          <w:sz w:val="30"/>
          <w:szCs w:val="30"/>
        </w:rPr>
      </w:pPr>
      <w:r w:rsidRPr="00FB2FFC">
        <w:rPr>
          <w:rFonts w:ascii="仿宋_GB2312" w:eastAsia="仿宋_GB2312" w:hint="eastAsia"/>
          <w:sz w:val="30"/>
          <w:szCs w:val="30"/>
        </w:rPr>
        <w:lastRenderedPageBreak/>
        <w:t>8、对本行增加或者减少注册资本作出决议；</w:t>
      </w:r>
    </w:p>
    <w:p w:rsidR="006436B8" w:rsidRPr="00FB2FFC" w:rsidRDefault="006436B8" w:rsidP="006436B8">
      <w:pPr>
        <w:widowControl/>
        <w:spacing w:line="640" w:lineRule="exact"/>
        <w:ind w:firstLineChars="200" w:firstLine="600"/>
        <w:jc w:val="left"/>
        <w:rPr>
          <w:rFonts w:ascii="仿宋_GB2312" w:eastAsia="仿宋_GB2312"/>
          <w:sz w:val="30"/>
          <w:szCs w:val="30"/>
        </w:rPr>
      </w:pPr>
      <w:r w:rsidRPr="00FB2FFC">
        <w:rPr>
          <w:rFonts w:ascii="仿宋_GB2312" w:eastAsia="仿宋_GB2312" w:hint="eastAsia"/>
          <w:sz w:val="30"/>
          <w:szCs w:val="30"/>
        </w:rPr>
        <w:t>9、对发行本行公司债券作出决议；</w:t>
      </w:r>
    </w:p>
    <w:p w:rsidR="006436B8" w:rsidRPr="00FB2FFC" w:rsidRDefault="006436B8" w:rsidP="006436B8">
      <w:pPr>
        <w:widowControl/>
        <w:spacing w:line="640" w:lineRule="exact"/>
        <w:ind w:firstLineChars="200" w:firstLine="600"/>
        <w:jc w:val="left"/>
        <w:rPr>
          <w:rFonts w:ascii="仿宋_GB2312" w:eastAsia="仿宋_GB2312"/>
          <w:sz w:val="30"/>
          <w:szCs w:val="30"/>
        </w:rPr>
      </w:pPr>
      <w:r w:rsidRPr="00FB2FFC">
        <w:rPr>
          <w:rFonts w:ascii="仿宋_GB2312" w:eastAsia="仿宋_GB2312" w:hint="eastAsia"/>
          <w:sz w:val="30"/>
          <w:szCs w:val="30"/>
        </w:rPr>
        <w:t>10、对本行合并、分立、解散、清算或者变更本行公司形式作出决议；</w:t>
      </w:r>
    </w:p>
    <w:p w:rsidR="006436B8" w:rsidRPr="00FB2FFC" w:rsidRDefault="006436B8" w:rsidP="006436B8">
      <w:pPr>
        <w:widowControl/>
        <w:spacing w:line="640" w:lineRule="exact"/>
        <w:ind w:firstLineChars="200" w:firstLine="600"/>
        <w:jc w:val="left"/>
        <w:rPr>
          <w:rFonts w:ascii="仿宋_GB2312" w:eastAsia="仿宋_GB2312"/>
          <w:sz w:val="30"/>
          <w:szCs w:val="30"/>
        </w:rPr>
      </w:pPr>
      <w:r w:rsidRPr="00FB2FFC">
        <w:rPr>
          <w:rFonts w:ascii="仿宋_GB2312" w:eastAsia="仿宋_GB2312" w:hint="eastAsia"/>
          <w:sz w:val="30"/>
          <w:szCs w:val="30"/>
        </w:rPr>
        <w:t>11、审议股权激励计划；</w:t>
      </w:r>
    </w:p>
    <w:p w:rsidR="006436B8" w:rsidRPr="00FB2FFC" w:rsidRDefault="006436B8" w:rsidP="006436B8">
      <w:pPr>
        <w:widowControl/>
        <w:spacing w:line="640" w:lineRule="exact"/>
        <w:ind w:firstLineChars="200" w:firstLine="600"/>
        <w:jc w:val="left"/>
        <w:rPr>
          <w:rFonts w:ascii="楷体_GB2312" w:eastAsia="楷体_GB2312" w:hAnsi="仿宋_GB2312" w:cs="仿宋_GB2312"/>
          <w:b/>
          <w:color w:val="000000" w:themeColor="text1"/>
          <w:sz w:val="32"/>
          <w:szCs w:val="32"/>
        </w:rPr>
      </w:pPr>
      <w:r w:rsidRPr="00FB2FFC">
        <w:rPr>
          <w:rFonts w:ascii="仿宋_GB2312" w:eastAsia="仿宋_GB2312" w:hint="eastAsia"/>
          <w:sz w:val="30"/>
          <w:szCs w:val="30"/>
        </w:rPr>
        <w:t>12、修改章程；</w:t>
      </w:r>
    </w:p>
    <w:p w:rsidR="006436B8" w:rsidRPr="00FB2FFC" w:rsidRDefault="006436B8" w:rsidP="006436B8">
      <w:pPr>
        <w:widowControl/>
        <w:spacing w:line="640" w:lineRule="exact"/>
        <w:ind w:firstLineChars="200" w:firstLine="600"/>
        <w:jc w:val="left"/>
        <w:rPr>
          <w:rFonts w:ascii="仿宋_GB2312" w:eastAsia="仿宋_GB2312"/>
          <w:sz w:val="30"/>
          <w:szCs w:val="30"/>
        </w:rPr>
      </w:pPr>
      <w:r w:rsidRPr="00FB2FFC">
        <w:rPr>
          <w:rFonts w:ascii="仿宋_GB2312" w:eastAsia="仿宋_GB2312" w:hint="eastAsia"/>
          <w:sz w:val="30"/>
          <w:szCs w:val="30"/>
        </w:rPr>
        <w:t>13、审议法律法规或本章程规定应当由股东大会决定的其他事项。</w:t>
      </w:r>
    </w:p>
    <w:p w:rsidR="006436B8" w:rsidRPr="00FB2FFC" w:rsidRDefault="006436B8" w:rsidP="006C542D">
      <w:pPr>
        <w:widowControl/>
        <w:spacing w:line="640" w:lineRule="exact"/>
        <w:ind w:firstLineChars="200" w:firstLine="602"/>
        <w:jc w:val="left"/>
        <w:rPr>
          <w:rFonts w:ascii="楷体_GB2312" w:eastAsia="楷体_GB2312"/>
          <w:b/>
          <w:sz w:val="30"/>
          <w:szCs w:val="30"/>
        </w:rPr>
      </w:pPr>
      <w:r w:rsidRPr="00FB2FFC">
        <w:rPr>
          <w:rFonts w:ascii="楷体_GB2312" w:eastAsia="楷体_GB2312" w:hint="eastAsia"/>
          <w:b/>
          <w:sz w:val="30"/>
          <w:szCs w:val="30"/>
        </w:rPr>
        <w:t>（二）股东情况</w:t>
      </w:r>
    </w:p>
    <w:p w:rsidR="006436B8" w:rsidRPr="00FB2FFC" w:rsidRDefault="006436B8" w:rsidP="006436B8">
      <w:pPr>
        <w:widowControl/>
        <w:spacing w:line="640" w:lineRule="exact"/>
        <w:ind w:firstLineChars="200" w:firstLine="640"/>
        <w:jc w:val="left"/>
        <w:rPr>
          <w:rFonts w:ascii="仿宋_GB2312" w:eastAsia="仿宋_GB2312" w:hAnsi="仿宋_GB2312"/>
          <w:color w:val="000000" w:themeColor="text1"/>
          <w:sz w:val="32"/>
          <w:szCs w:val="32"/>
        </w:rPr>
      </w:pPr>
      <w:r w:rsidRPr="00FB2FFC">
        <w:rPr>
          <w:rFonts w:ascii="仿宋_GB2312" w:eastAsia="仿宋_GB2312" w:hAnsi="仿宋_GB2312" w:cs="仿宋_GB2312" w:hint="eastAsia"/>
          <w:color w:val="000000" w:themeColor="text1"/>
          <w:sz w:val="32"/>
          <w:szCs w:val="32"/>
        </w:rPr>
        <w:t>截至</w:t>
      </w:r>
      <w:r w:rsidRPr="00FB2FFC">
        <w:rPr>
          <w:rFonts w:ascii="仿宋_GB2312" w:eastAsia="仿宋_GB2312" w:hAnsi="仿宋_GB2312" w:cs="仿宋_GB2312"/>
          <w:color w:val="000000" w:themeColor="text1"/>
          <w:sz w:val="32"/>
          <w:szCs w:val="32"/>
        </w:rPr>
        <w:t>202</w:t>
      </w:r>
      <w:r w:rsidRPr="00FB2FFC">
        <w:rPr>
          <w:rFonts w:ascii="仿宋_GB2312" w:eastAsia="仿宋_GB2312" w:hAnsi="仿宋_GB2312" w:cs="仿宋_GB2312" w:hint="eastAsia"/>
          <w:color w:val="000000" w:themeColor="text1"/>
          <w:sz w:val="32"/>
          <w:szCs w:val="32"/>
        </w:rPr>
        <w:t>2年末，我行前十大股东名单如下：</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0"/>
        <w:gridCol w:w="1699"/>
        <w:gridCol w:w="1703"/>
        <w:gridCol w:w="1750"/>
      </w:tblGrid>
      <w:tr w:rsidR="006436B8" w:rsidRPr="00FB2FFC" w:rsidTr="00B17FAF">
        <w:trPr>
          <w:trHeight w:hRule="exact" w:val="426"/>
          <w:jc w:val="center"/>
        </w:trPr>
        <w:tc>
          <w:tcPr>
            <w:tcW w:w="1977" w:type="pct"/>
          </w:tcPr>
          <w:p w:rsidR="006436B8" w:rsidRPr="00FB2FFC" w:rsidRDefault="006436B8" w:rsidP="00B17FAF">
            <w:pPr>
              <w:widowControl/>
              <w:shd w:val="clear" w:color="auto" w:fill="FFFFFF"/>
              <w:spacing w:line="360" w:lineRule="atLeast"/>
              <w:ind w:firstLine="480"/>
              <w:jc w:val="center"/>
              <w:rPr>
                <w:rFonts w:ascii="宋体" w:hAnsi="Calibri"/>
                <w:b/>
                <w:bCs/>
                <w:color w:val="000000" w:themeColor="text1"/>
              </w:rPr>
            </w:pPr>
            <w:r w:rsidRPr="00FB2FFC">
              <w:rPr>
                <w:rFonts w:ascii="宋体" w:hAnsi="宋体" w:cs="宋体" w:hint="eastAsia"/>
                <w:b/>
                <w:bCs/>
                <w:color w:val="000000" w:themeColor="text1"/>
              </w:rPr>
              <w:t>名称</w:t>
            </w:r>
          </w:p>
        </w:tc>
        <w:tc>
          <w:tcPr>
            <w:tcW w:w="997" w:type="pct"/>
          </w:tcPr>
          <w:p w:rsidR="006436B8" w:rsidRPr="00FB2FFC" w:rsidRDefault="006436B8" w:rsidP="00B17FAF">
            <w:pPr>
              <w:widowControl/>
              <w:shd w:val="clear" w:color="auto" w:fill="FFFFFF"/>
              <w:spacing w:line="360" w:lineRule="atLeast"/>
              <w:jc w:val="center"/>
              <w:rPr>
                <w:rFonts w:ascii="宋体" w:hAnsi="Calibri"/>
                <w:b/>
                <w:bCs/>
                <w:color w:val="000000" w:themeColor="text1"/>
              </w:rPr>
            </w:pPr>
            <w:r w:rsidRPr="00FB2FFC">
              <w:rPr>
                <w:rFonts w:ascii="宋体" w:hAnsi="宋体" w:cs="宋体" w:hint="eastAsia"/>
                <w:b/>
                <w:bCs/>
                <w:color w:val="000000" w:themeColor="text1"/>
              </w:rPr>
              <w:t>股份数（股）</w:t>
            </w:r>
          </w:p>
        </w:tc>
        <w:tc>
          <w:tcPr>
            <w:tcW w:w="999" w:type="pct"/>
          </w:tcPr>
          <w:p w:rsidR="006436B8" w:rsidRPr="00FB2FFC" w:rsidRDefault="006436B8" w:rsidP="00B17FAF">
            <w:pPr>
              <w:widowControl/>
              <w:shd w:val="clear" w:color="auto" w:fill="FFFFFF"/>
              <w:spacing w:line="360" w:lineRule="atLeast"/>
              <w:jc w:val="center"/>
              <w:rPr>
                <w:rFonts w:ascii="宋体" w:hAnsi="Calibri"/>
                <w:b/>
                <w:bCs/>
                <w:color w:val="000000" w:themeColor="text1"/>
              </w:rPr>
            </w:pPr>
            <w:r w:rsidRPr="00FB2FFC">
              <w:rPr>
                <w:rFonts w:ascii="宋体" w:hAnsi="宋体" w:cs="宋体" w:hint="eastAsia"/>
                <w:b/>
                <w:bCs/>
                <w:color w:val="000000" w:themeColor="text1"/>
              </w:rPr>
              <w:t>持股比例（</w:t>
            </w:r>
            <w:r w:rsidRPr="00FB2FFC">
              <w:rPr>
                <w:rFonts w:ascii="宋体" w:hAnsi="宋体" w:cs="宋体"/>
                <w:b/>
                <w:bCs/>
                <w:color w:val="000000" w:themeColor="text1"/>
              </w:rPr>
              <w:t>%</w:t>
            </w:r>
            <w:r w:rsidRPr="00FB2FFC">
              <w:rPr>
                <w:rFonts w:ascii="宋体" w:hAnsi="宋体" w:cs="宋体" w:hint="eastAsia"/>
                <w:b/>
                <w:bCs/>
                <w:color w:val="000000" w:themeColor="text1"/>
              </w:rPr>
              <w:t>）</w:t>
            </w:r>
          </w:p>
        </w:tc>
        <w:tc>
          <w:tcPr>
            <w:tcW w:w="1027" w:type="pct"/>
          </w:tcPr>
          <w:p w:rsidR="006436B8" w:rsidRPr="00FB2FFC" w:rsidRDefault="006436B8" w:rsidP="00B17FAF">
            <w:pPr>
              <w:widowControl/>
              <w:shd w:val="clear" w:color="auto" w:fill="FFFFFF"/>
              <w:spacing w:line="360" w:lineRule="atLeast"/>
              <w:jc w:val="center"/>
              <w:rPr>
                <w:rFonts w:ascii="宋体" w:hAnsi="Calibri"/>
                <w:b/>
                <w:bCs/>
                <w:color w:val="000000" w:themeColor="text1"/>
              </w:rPr>
            </w:pPr>
            <w:r w:rsidRPr="00FB2FFC">
              <w:rPr>
                <w:rFonts w:ascii="宋体" w:hAnsi="宋体" w:cs="宋体" w:hint="eastAsia"/>
                <w:b/>
                <w:bCs/>
                <w:color w:val="000000" w:themeColor="text1"/>
              </w:rPr>
              <w:t>出资时间</w:t>
            </w:r>
          </w:p>
        </w:tc>
      </w:tr>
      <w:tr w:rsidR="006436B8" w:rsidRPr="00FB2FFC" w:rsidTr="00B17FAF">
        <w:trPr>
          <w:trHeight w:hRule="exact" w:val="428"/>
          <w:jc w:val="center"/>
        </w:trPr>
        <w:tc>
          <w:tcPr>
            <w:tcW w:w="1977" w:type="pct"/>
            <w:vAlign w:val="center"/>
          </w:tcPr>
          <w:p w:rsidR="006436B8" w:rsidRPr="00FB2FFC" w:rsidRDefault="006436B8" w:rsidP="00B17FAF">
            <w:pPr>
              <w:widowControl/>
              <w:shd w:val="clear" w:color="auto" w:fill="FFFFFF"/>
              <w:spacing w:line="360" w:lineRule="atLeast"/>
              <w:jc w:val="left"/>
              <w:rPr>
                <w:rFonts w:ascii="宋体" w:hAnsi="Calibri"/>
                <w:color w:val="000000" w:themeColor="text1"/>
              </w:rPr>
            </w:pPr>
            <w:r w:rsidRPr="00FB2FFC">
              <w:rPr>
                <w:rFonts w:ascii="宋体" w:hAnsi="宋体" w:cs="宋体" w:hint="eastAsia"/>
                <w:color w:val="000000" w:themeColor="text1"/>
              </w:rPr>
              <w:t>广州农村商业银行股份有限公司</w:t>
            </w:r>
          </w:p>
        </w:tc>
        <w:tc>
          <w:tcPr>
            <w:tcW w:w="997" w:type="pct"/>
            <w:vAlign w:val="center"/>
          </w:tcPr>
          <w:p w:rsidR="006436B8" w:rsidRPr="00FB2FFC" w:rsidRDefault="006436B8" w:rsidP="00B17FAF">
            <w:pPr>
              <w:widowControl/>
              <w:shd w:val="clear" w:color="auto" w:fill="FFFFFF"/>
              <w:spacing w:line="360" w:lineRule="atLeast"/>
              <w:ind w:firstLine="480"/>
              <w:jc w:val="left"/>
              <w:rPr>
                <w:rFonts w:ascii="宋体" w:hAnsi="Calibri"/>
                <w:color w:val="000000" w:themeColor="text1"/>
              </w:rPr>
            </w:pPr>
            <w:r w:rsidRPr="00FB2FFC">
              <w:rPr>
                <w:rFonts w:ascii="宋体" w:hAnsi="宋体" w:cs="宋体"/>
                <w:color w:val="000000" w:themeColor="text1"/>
              </w:rPr>
              <w:t>5100</w:t>
            </w:r>
          </w:p>
        </w:tc>
        <w:tc>
          <w:tcPr>
            <w:tcW w:w="999" w:type="pct"/>
            <w:vAlign w:val="center"/>
          </w:tcPr>
          <w:p w:rsidR="006436B8" w:rsidRPr="00FB2FFC" w:rsidRDefault="006436B8" w:rsidP="00B17FAF">
            <w:pPr>
              <w:widowControl/>
              <w:shd w:val="clear" w:color="auto" w:fill="FFFFFF"/>
              <w:spacing w:line="360" w:lineRule="atLeast"/>
              <w:ind w:firstLine="480"/>
              <w:jc w:val="left"/>
              <w:rPr>
                <w:rFonts w:ascii="宋体" w:hAnsi="Calibri"/>
                <w:color w:val="000000" w:themeColor="text1"/>
              </w:rPr>
            </w:pPr>
            <w:r w:rsidRPr="00FB2FFC">
              <w:rPr>
                <w:rFonts w:ascii="宋体" w:hAnsi="宋体" w:cs="宋体"/>
                <w:color w:val="000000" w:themeColor="text1"/>
              </w:rPr>
              <w:t>51%</w:t>
            </w:r>
          </w:p>
        </w:tc>
        <w:tc>
          <w:tcPr>
            <w:tcW w:w="1027" w:type="pct"/>
          </w:tcPr>
          <w:p w:rsidR="006436B8" w:rsidRPr="00FB2FFC" w:rsidRDefault="006436B8" w:rsidP="00B17FAF">
            <w:pPr>
              <w:widowControl/>
              <w:shd w:val="clear" w:color="auto" w:fill="FFFFFF"/>
              <w:spacing w:line="360" w:lineRule="atLeast"/>
              <w:ind w:firstLine="480"/>
              <w:jc w:val="center"/>
              <w:rPr>
                <w:rFonts w:ascii="宋体" w:hAnsi="Calibri"/>
                <w:color w:val="000000" w:themeColor="text1"/>
              </w:rPr>
            </w:pPr>
            <w:r w:rsidRPr="00FB2FFC">
              <w:rPr>
                <w:rFonts w:ascii="宋体" w:hAnsi="宋体" w:cs="宋体"/>
                <w:color w:val="000000" w:themeColor="text1"/>
              </w:rPr>
              <w:t>2011.05.23</w:t>
            </w:r>
          </w:p>
        </w:tc>
      </w:tr>
      <w:tr w:rsidR="006436B8" w:rsidRPr="00FB2FFC" w:rsidTr="00B17FAF">
        <w:trPr>
          <w:trHeight w:hRule="exact" w:val="420"/>
          <w:jc w:val="center"/>
        </w:trPr>
        <w:tc>
          <w:tcPr>
            <w:tcW w:w="1977" w:type="pct"/>
            <w:vAlign w:val="center"/>
          </w:tcPr>
          <w:p w:rsidR="006436B8" w:rsidRPr="00FB2FFC" w:rsidRDefault="006436B8" w:rsidP="00B17FAF">
            <w:pPr>
              <w:widowControl/>
              <w:shd w:val="clear" w:color="auto" w:fill="FFFFFF"/>
              <w:spacing w:line="360" w:lineRule="atLeast"/>
              <w:jc w:val="left"/>
              <w:rPr>
                <w:rFonts w:ascii="宋体" w:hAnsi="Calibri"/>
                <w:color w:val="000000" w:themeColor="text1"/>
              </w:rPr>
            </w:pPr>
            <w:r w:rsidRPr="00FB2FFC">
              <w:rPr>
                <w:rFonts w:ascii="宋体" w:hAnsi="宋体" w:cs="宋体" w:hint="eastAsia"/>
                <w:color w:val="000000" w:themeColor="text1"/>
              </w:rPr>
              <w:t>启东市开来房地产有限公司</w:t>
            </w:r>
          </w:p>
        </w:tc>
        <w:tc>
          <w:tcPr>
            <w:tcW w:w="997" w:type="pct"/>
            <w:vAlign w:val="center"/>
          </w:tcPr>
          <w:p w:rsidR="006436B8" w:rsidRPr="00FB2FFC" w:rsidRDefault="006436B8" w:rsidP="00B17FAF">
            <w:pPr>
              <w:widowControl/>
              <w:shd w:val="clear" w:color="auto" w:fill="FFFFFF"/>
              <w:spacing w:line="360" w:lineRule="atLeast"/>
              <w:ind w:firstLine="480"/>
              <w:jc w:val="left"/>
              <w:rPr>
                <w:rFonts w:ascii="宋体" w:hAnsi="Calibri"/>
                <w:color w:val="000000" w:themeColor="text1"/>
              </w:rPr>
            </w:pPr>
            <w:r w:rsidRPr="00FB2FFC">
              <w:rPr>
                <w:rFonts w:ascii="宋体" w:hAnsi="宋体" w:cs="宋体"/>
                <w:color w:val="000000" w:themeColor="text1"/>
              </w:rPr>
              <w:t>1000</w:t>
            </w:r>
          </w:p>
        </w:tc>
        <w:tc>
          <w:tcPr>
            <w:tcW w:w="999" w:type="pct"/>
            <w:vAlign w:val="center"/>
          </w:tcPr>
          <w:p w:rsidR="006436B8" w:rsidRPr="00FB2FFC" w:rsidRDefault="006436B8" w:rsidP="00B17FAF">
            <w:pPr>
              <w:widowControl/>
              <w:shd w:val="clear" w:color="auto" w:fill="FFFFFF"/>
              <w:spacing w:line="360" w:lineRule="atLeast"/>
              <w:ind w:firstLine="480"/>
              <w:jc w:val="left"/>
              <w:rPr>
                <w:rFonts w:ascii="宋体" w:hAnsi="Calibri"/>
                <w:color w:val="000000" w:themeColor="text1"/>
              </w:rPr>
            </w:pPr>
            <w:r w:rsidRPr="00FB2FFC">
              <w:rPr>
                <w:rFonts w:ascii="宋体" w:hAnsi="宋体" w:cs="宋体"/>
                <w:color w:val="000000" w:themeColor="text1"/>
              </w:rPr>
              <w:t>10%</w:t>
            </w:r>
          </w:p>
        </w:tc>
        <w:tc>
          <w:tcPr>
            <w:tcW w:w="1027" w:type="pct"/>
          </w:tcPr>
          <w:p w:rsidR="006436B8" w:rsidRPr="00FB2FFC" w:rsidRDefault="006436B8" w:rsidP="00B17FAF">
            <w:pPr>
              <w:widowControl/>
              <w:shd w:val="clear" w:color="auto" w:fill="FFFFFF"/>
              <w:spacing w:line="360" w:lineRule="atLeast"/>
              <w:ind w:firstLine="480"/>
              <w:jc w:val="center"/>
              <w:rPr>
                <w:rFonts w:ascii="宋体" w:hAnsi="Calibri"/>
                <w:color w:val="000000" w:themeColor="text1"/>
              </w:rPr>
            </w:pPr>
            <w:r w:rsidRPr="00FB2FFC">
              <w:rPr>
                <w:rFonts w:ascii="宋体" w:hAnsi="宋体" w:cs="宋体"/>
                <w:color w:val="000000" w:themeColor="text1"/>
              </w:rPr>
              <w:t>2011.04.11</w:t>
            </w:r>
          </w:p>
        </w:tc>
      </w:tr>
      <w:tr w:rsidR="006436B8" w:rsidRPr="00FB2FFC" w:rsidTr="00B17FAF">
        <w:trPr>
          <w:trHeight w:hRule="exact" w:val="427"/>
          <w:jc w:val="center"/>
        </w:trPr>
        <w:tc>
          <w:tcPr>
            <w:tcW w:w="1977" w:type="pct"/>
            <w:vAlign w:val="center"/>
          </w:tcPr>
          <w:p w:rsidR="006436B8" w:rsidRPr="00FB2FFC" w:rsidRDefault="006436B8" w:rsidP="00B17FAF">
            <w:pPr>
              <w:widowControl/>
              <w:shd w:val="clear" w:color="auto" w:fill="FFFFFF"/>
              <w:spacing w:line="360" w:lineRule="atLeast"/>
              <w:jc w:val="left"/>
              <w:rPr>
                <w:rFonts w:ascii="宋体" w:hAnsi="Calibri"/>
                <w:color w:val="000000" w:themeColor="text1"/>
              </w:rPr>
            </w:pPr>
            <w:r w:rsidRPr="00FB2FFC">
              <w:rPr>
                <w:rFonts w:ascii="宋体" w:hAnsi="宋体" w:cs="宋体" w:hint="eastAsia"/>
                <w:color w:val="000000" w:themeColor="text1"/>
              </w:rPr>
              <w:t>启东汇通五金塑胶有限公司</w:t>
            </w:r>
          </w:p>
        </w:tc>
        <w:tc>
          <w:tcPr>
            <w:tcW w:w="997" w:type="pct"/>
            <w:vAlign w:val="center"/>
          </w:tcPr>
          <w:p w:rsidR="006436B8" w:rsidRPr="00FB2FFC" w:rsidRDefault="006436B8" w:rsidP="00B17FAF">
            <w:pPr>
              <w:widowControl/>
              <w:shd w:val="clear" w:color="auto" w:fill="FFFFFF"/>
              <w:spacing w:line="360" w:lineRule="atLeast"/>
              <w:ind w:firstLine="480"/>
              <w:jc w:val="left"/>
              <w:rPr>
                <w:rFonts w:ascii="宋体" w:hAnsi="Calibri"/>
                <w:color w:val="000000" w:themeColor="text1"/>
              </w:rPr>
            </w:pPr>
            <w:r w:rsidRPr="00FB2FFC">
              <w:rPr>
                <w:rFonts w:ascii="宋体" w:hAnsi="宋体" w:cs="宋体"/>
                <w:color w:val="000000" w:themeColor="text1"/>
              </w:rPr>
              <w:t>950</w:t>
            </w:r>
          </w:p>
        </w:tc>
        <w:tc>
          <w:tcPr>
            <w:tcW w:w="999" w:type="pct"/>
            <w:vAlign w:val="center"/>
          </w:tcPr>
          <w:p w:rsidR="006436B8" w:rsidRPr="00FB2FFC" w:rsidRDefault="006436B8" w:rsidP="00B17FAF">
            <w:pPr>
              <w:widowControl/>
              <w:shd w:val="clear" w:color="auto" w:fill="FFFFFF"/>
              <w:spacing w:line="360" w:lineRule="atLeast"/>
              <w:ind w:firstLine="480"/>
              <w:jc w:val="left"/>
              <w:rPr>
                <w:rFonts w:ascii="宋体" w:hAnsi="Calibri"/>
                <w:color w:val="000000" w:themeColor="text1"/>
              </w:rPr>
            </w:pPr>
            <w:r w:rsidRPr="00FB2FFC">
              <w:rPr>
                <w:rFonts w:ascii="宋体" w:hAnsi="宋体" w:cs="宋体"/>
                <w:color w:val="000000" w:themeColor="text1"/>
              </w:rPr>
              <w:t>9.5%</w:t>
            </w:r>
          </w:p>
        </w:tc>
        <w:tc>
          <w:tcPr>
            <w:tcW w:w="1027" w:type="pct"/>
          </w:tcPr>
          <w:p w:rsidR="006436B8" w:rsidRPr="00FB2FFC" w:rsidRDefault="006436B8" w:rsidP="00B17FAF">
            <w:pPr>
              <w:widowControl/>
              <w:shd w:val="clear" w:color="auto" w:fill="FFFFFF"/>
              <w:spacing w:line="360" w:lineRule="atLeast"/>
              <w:ind w:firstLine="480"/>
              <w:jc w:val="center"/>
              <w:rPr>
                <w:rFonts w:ascii="宋体" w:hAnsi="Calibri"/>
                <w:color w:val="000000" w:themeColor="text1"/>
              </w:rPr>
            </w:pPr>
            <w:r w:rsidRPr="00FB2FFC">
              <w:rPr>
                <w:rFonts w:ascii="宋体" w:hAnsi="宋体" w:cs="宋体"/>
                <w:color w:val="000000" w:themeColor="text1"/>
              </w:rPr>
              <w:t>2011.04.13</w:t>
            </w:r>
          </w:p>
        </w:tc>
      </w:tr>
      <w:tr w:rsidR="006436B8" w:rsidRPr="00FB2FFC" w:rsidTr="00B17FAF">
        <w:trPr>
          <w:trHeight w:hRule="exact" w:val="419"/>
          <w:jc w:val="center"/>
        </w:trPr>
        <w:tc>
          <w:tcPr>
            <w:tcW w:w="1977" w:type="pct"/>
            <w:vAlign w:val="center"/>
          </w:tcPr>
          <w:p w:rsidR="006436B8" w:rsidRPr="00FB2FFC" w:rsidRDefault="006436B8" w:rsidP="00B17FAF">
            <w:pPr>
              <w:widowControl/>
              <w:shd w:val="clear" w:color="auto" w:fill="FFFFFF"/>
              <w:spacing w:line="360" w:lineRule="atLeast"/>
              <w:jc w:val="left"/>
              <w:rPr>
                <w:rFonts w:ascii="宋体" w:hAnsi="Calibri"/>
                <w:color w:val="000000" w:themeColor="text1"/>
              </w:rPr>
            </w:pPr>
            <w:r w:rsidRPr="00FB2FFC">
              <w:rPr>
                <w:rFonts w:ascii="宋体" w:hAnsi="宋体" w:cs="宋体" w:hint="eastAsia"/>
                <w:color w:val="000000" w:themeColor="text1"/>
              </w:rPr>
              <w:t>冯裕兵</w:t>
            </w:r>
          </w:p>
        </w:tc>
        <w:tc>
          <w:tcPr>
            <w:tcW w:w="997" w:type="pct"/>
            <w:vAlign w:val="center"/>
          </w:tcPr>
          <w:p w:rsidR="006436B8" w:rsidRPr="00FB2FFC" w:rsidRDefault="006436B8" w:rsidP="00B17FAF">
            <w:pPr>
              <w:widowControl/>
              <w:shd w:val="clear" w:color="auto" w:fill="FFFFFF"/>
              <w:spacing w:line="360" w:lineRule="atLeast"/>
              <w:ind w:firstLine="480"/>
              <w:jc w:val="left"/>
              <w:rPr>
                <w:rFonts w:ascii="宋体" w:hAnsi="Calibri"/>
                <w:color w:val="000000" w:themeColor="text1"/>
              </w:rPr>
            </w:pPr>
            <w:r w:rsidRPr="00FB2FFC">
              <w:rPr>
                <w:rFonts w:ascii="宋体" w:hAnsi="宋体" w:cs="宋体"/>
                <w:color w:val="000000" w:themeColor="text1"/>
              </w:rPr>
              <w:t>750</w:t>
            </w:r>
          </w:p>
        </w:tc>
        <w:tc>
          <w:tcPr>
            <w:tcW w:w="999" w:type="pct"/>
            <w:vAlign w:val="center"/>
          </w:tcPr>
          <w:p w:rsidR="006436B8" w:rsidRPr="00FB2FFC" w:rsidRDefault="006436B8" w:rsidP="00B17FAF">
            <w:pPr>
              <w:widowControl/>
              <w:shd w:val="clear" w:color="auto" w:fill="FFFFFF"/>
              <w:spacing w:line="360" w:lineRule="atLeast"/>
              <w:ind w:firstLine="480"/>
              <w:jc w:val="left"/>
              <w:rPr>
                <w:rFonts w:ascii="宋体" w:hAnsi="Calibri"/>
                <w:color w:val="000000" w:themeColor="text1"/>
              </w:rPr>
            </w:pPr>
            <w:r w:rsidRPr="00FB2FFC">
              <w:rPr>
                <w:rFonts w:ascii="宋体" w:hAnsi="宋体" w:cs="宋体"/>
                <w:color w:val="000000" w:themeColor="text1"/>
              </w:rPr>
              <w:t>7.5%</w:t>
            </w:r>
          </w:p>
        </w:tc>
        <w:tc>
          <w:tcPr>
            <w:tcW w:w="1027" w:type="pct"/>
          </w:tcPr>
          <w:p w:rsidR="006436B8" w:rsidRPr="00FB2FFC" w:rsidRDefault="006436B8" w:rsidP="00B17FAF">
            <w:pPr>
              <w:widowControl/>
              <w:shd w:val="clear" w:color="auto" w:fill="FFFFFF"/>
              <w:spacing w:line="360" w:lineRule="atLeast"/>
              <w:ind w:firstLine="480"/>
              <w:jc w:val="center"/>
              <w:rPr>
                <w:rFonts w:ascii="宋体" w:hAnsi="Calibri"/>
                <w:color w:val="000000" w:themeColor="text1"/>
              </w:rPr>
            </w:pPr>
            <w:r w:rsidRPr="00FB2FFC">
              <w:rPr>
                <w:rFonts w:ascii="宋体" w:hAnsi="宋体" w:cs="宋体"/>
                <w:color w:val="000000" w:themeColor="text1"/>
              </w:rPr>
              <w:t>2011.05.20</w:t>
            </w:r>
          </w:p>
        </w:tc>
      </w:tr>
      <w:tr w:rsidR="006436B8" w:rsidRPr="00FB2FFC" w:rsidTr="00B17FAF">
        <w:trPr>
          <w:trHeight w:hRule="exact" w:val="424"/>
          <w:jc w:val="center"/>
        </w:trPr>
        <w:tc>
          <w:tcPr>
            <w:tcW w:w="1977" w:type="pct"/>
            <w:vAlign w:val="center"/>
          </w:tcPr>
          <w:p w:rsidR="006436B8" w:rsidRPr="00FB2FFC" w:rsidRDefault="006436B8" w:rsidP="00B17FAF">
            <w:pPr>
              <w:widowControl/>
              <w:shd w:val="clear" w:color="auto" w:fill="FFFFFF"/>
              <w:spacing w:line="360" w:lineRule="atLeast"/>
              <w:jc w:val="left"/>
              <w:rPr>
                <w:rFonts w:ascii="宋体" w:hAnsi="Calibri"/>
                <w:color w:val="000000" w:themeColor="text1"/>
              </w:rPr>
            </w:pPr>
            <w:r w:rsidRPr="00FB2FFC">
              <w:rPr>
                <w:rFonts w:ascii="宋体" w:hAnsi="宋体" w:cs="宋体" w:hint="eastAsia"/>
                <w:color w:val="000000" w:themeColor="text1"/>
              </w:rPr>
              <w:t>熊艳玲</w:t>
            </w:r>
          </w:p>
        </w:tc>
        <w:tc>
          <w:tcPr>
            <w:tcW w:w="997" w:type="pct"/>
            <w:vAlign w:val="center"/>
          </w:tcPr>
          <w:p w:rsidR="006436B8" w:rsidRPr="00FB2FFC" w:rsidRDefault="006436B8" w:rsidP="00B17FAF">
            <w:pPr>
              <w:widowControl/>
              <w:shd w:val="clear" w:color="auto" w:fill="FFFFFF"/>
              <w:spacing w:line="360" w:lineRule="atLeast"/>
              <w:ind w:firstLine="480"/>
              <w:jc w:val="left"/>
              <w:rPr>
                <w:rFonts w:ascii="宋体" w:hAnsi="Calibri"/>
                <w:color w:val="000000" w:themeColor="text1"/>
              </w:rPr>
            </w:pPr>
            <w:r w:rsidRPr="00FB2FFC">
              <w:rPr>
                <w:rFonts w:ascii="宋体" w:hAnsi="宋体" w:cs="宋体"/>
                <w:color w:val="000000" w:themeColor="text1"/>
              </w:rPr>
              <w:t>750</w:t>
            </w:r>
          </w:p>
        </w:tc>
        <w:tc>
          <w:tcPr>
            <w:tcW w:w="999" w:type="pct"/>
            <w:vAlign w:val="center"/>
          </w:tcPr>
          <w:p w:rsidR="006436B8" w:rsidRPr="00FB2FFC" w:rsidRDefault="006436B8" w:rsidP="00B17FAF">
            <w:pPr>
              <w:widowControl/>
              <w:shd w:val="clear" w:color="auto" w:fill="FFFFFF"/>
              <w:spacing w:line="360" w:lineRule="atLeast"/>
              <w:ind w:firstLine="480"/>
              <w:jc w:val="left"/>
              <w:rPr>
                <w:rFonts w:ascii="宋体" w:hAnsi="Calibri"/>
                <w:color w:val="000000" w:themeColor="text1"/>
              </w:rPr>
            </w:pPr>
            <w:r w:rsidRPr="00FB2FFC">
              <w:rPr>
                <w:rFonts w:ascii="宋体" w:hAnsi="宋体" w:cs="宋体"/>
                <w:color w:val="000000" w:themeColor="text1"/>
              </w:rPr>
              <w:t>7.5%</w:t>
            </w:r>
          </w:p>
        </w:tc>
        <w:tc>
          <w:tcPr>
            <w:tcW w:w="1027" w:type="pct"/>
          </w:tcPr>
          <w:p w:rsidR="006436B8" w:rsidRPr="00FB2FFC" w:rsidRDefault="006436B8" w:rsidP="00B17FAF">
            <w:pPr>
              <w:widowControl/>
              <w:shd w:val="clear" w:color="auto" w:fill="FFFFFF"/>
              <w:spacing w:line="360" w:lineRule="atLeast"/>
              <w:ind w:firstLine="480"/>
              <w:jc w:val="center"/>
              <w:rPr>
                <w:rFonts w:ascii="宋体" w:hAnsi="Calibri"/>
                <w:color w:val="000000" w:themeColor="text1"/>
              </w:rPr>
            </w:pPr>
            <w:r w:rsidRPr="00FB2FFC">
              <w:rPr>
                <w:rFonts w:ascii="宋体" w:hAnsi="宋体" w:cs="宋体"/>
                <w:color w:val="000000" w:themeColor="text1"/>
              </w:rPr>
              <w:t>2011.04.14</w:t>
            </w:r>
          </w:p>
        </w:tc>
      </w:tr>
      <w:tr w:rsidR="006436B8" w:rsidRPr="00FB2FFC" w:rsidTr="00B17FAF">
        <w:trPr>
          <w:trHeight w:hRule="exact" w:val="430"/>
          <w:jc w:val="center"/>
        </w:trPr>
        <w:tc>
          <w:tcPr>
            <w:tcW w:w="1977" w:type="pct"/>
            <w:vAlign w:val="center"/>
          </w:tcPr>
          <w:p w:rsidR="006436B8" w:rsidRPr="00FB2FFC" w:rsidRDefault="006436B8" w:rsidP="00B17FAF">
            <w:pPr>
              <w:widowControl/>
              <w:shd w:val="clear" w:color="auto" w:fill="FFFFFF"/>
              <w:spacing w:line="360" w:lineRule="atLeast"/>
              <w:jc w:val="left"/>
              <w:rPr>
                <w:rFonts w:ascii="宋体" w:hAnsi="Calibri"/>
                <w:color w:val="000000" w:themeColor="text1"/>
              </w:rPr>
            </w:pPr>
            <w:r w:rsidRPr="00FB2FFC">
              <w:rPr>
                <w:rFonts w:ascii="宋体" w:hAnsi="宋体" w:cs="宋体" w:hint="eastAsia"/>
                <w:color w:val="000000" w:themeColor="text1"/>
              </w:rPr>
              <w:t>郁建飞</w:t>
            </w:r>
          </w:p>
        </w:tc>
        <w:tc>
          <w:tcPr>
            <w:tcW w:w="997" w:type="pct"/>
            <w:vAlign w:val="center"/>
          </w:tcPr>
          <w:p w:rsidR="006436B8" w:rsidRPr="00FB2FFC" w:rsidRDefault="006436B8" w:rsidP="00B17FAF">
            <w:pPr>
              <w:widowControl/>
              <w:shd w:val="clear" w:color="auto" w:fill="FFFFFF"/>
              <w:spacing w:line="360" w:lineRule="atLeast"/>
              <w:ind w:firstLine="480"/>
              <w:jc w:val="left"/>
              <w:rPr>
                <w:rFonts w:ascii="宋体" w:hAnsi="Calibri"/>
                <w:color w:val="000000" w:themeColor="text1"/>
              </w:rPr>
            </w:pPr>
            <w:r w:rsidRPr="00FB2FFC">
              <w:rPr>
                <w:rFonts w:ascii="宋体" w:hAnsi="宋体" w:cs="宋体"/>
                <w:color w:val="000000" w:themeColor="text1"/>
              </w:rPr>
              <w:t>600</w:t>
            </w:r>
          </w:p>
        </w:tc>
        <w:tc>
          <w:tcPr>
            <w:tcW w:w="999" w:type="pct"/>
            <w:vAlign w:val="center"/>
          </w:tcPr>
          <w:p w:rsidR="006436B8" w:rsidRPr="00FB2FFC" w:rsidRDefault="006436B8" w:rsidP="00B17FAF">
            <w:pPr>
              <w:widowControl/>
              <w:shd w:val="clear" w:color="auto" w:fill="FFFFFF"/>
              <w:spacing w:line="360" w:lineRule="atLeast"/>
              <w:ind w:firstLine="480"/>
              <w:jc w:val="left"/>
              <w:rPr>
                <w:rFonts w:ascii="宋体" w:hAnsi="Calibri"/>
                <w:color w:val="000000" w:themeColor="text1"/>
              </w:rPr>
            </w:pPr>
            <w:r w:rsidRPr="00FB2FFC">
              <w:rPr>
                <w:rFonts w:ascii="宋体" w:hAnsi="宋体" w:cs="宋体"/>
                <w:color w:val="000000" w:themeColor="text1"/>
              </w:rPr>
              <w:t>6%</w:t>
            </w:r>
          </w:p>
        </w:tc>
        <w:tc>
          <w:tcPr>
            <w:tcW w:w="1027" w:type="pct"/>
          </w:tcPr>
          <w:p w:rsidR="006436B8" w:rsidRPr="00FB2FFC" w:rsidRDefault="006436B8" w:rsidP="00B17FAF">
            <w:pPr>
              <w:widowControl/>
              <w:shd w:val="clear" w:color="auto" w:fill="FFFFFF"/>
              <w:spacing w:line="360" w:lineRule="atLeast"/>
              <w:ind w:firstLine="480"/>
              <w:jc w:val="center"/>
              <w:rPr>
                <w:rFonts w:ascii="宋体" w:hAnsi="Calibri"/>
                <w:color w:val="000000" w:themeColor="text1"/>
              </w:rPr>
            </w:pPr>
            <w:r w:rsidRPr="00FB2FFC">
              <w:rPr>
                <w:rFonts w:ascii="宋体" w:hAnsi="宋体" w:cs="宋体"/>
                <w:color w:val="000000" w:themeColor="text1"/>
              </w:rPr>
              <w:t>20</w:t>
            </w:r>
            <w:r w:rsidRPr="00FB2FFC">
              <w:rPr>
                <w:rFonts w:ascii="宋体" w:hAnsi="宋体" w:cs="宋体" w:hint="eastAsia"/>
                <w:color w:val="000000" w:themeColor="text1"/>
              </w:rPr>
              <w:t>20.12.14</w:t>
            </w:r>
          </w:p>
        </w:tc>
      </w:tr>
      <w:tr w:rsidR="006436B8" w:rsidRPr="00FB2FFC" w:rsidTr="00B17FAF">
        <w:trPr>
          <w:trHeight w:hRule="exact" w:val="423"/>
          <w:jc w:val="center"/>
        </w:trPr>
        <w:tc>
          <w:tcPr>
            <w:tcW w:w="1977" w:type="pct"/>
            <w:vAlign w:val="center"/>
          </w:tcPr>
          <w:p w:rsidR="006436B8" w:rsidRPr="00FB2FFC" w:rsidRDefault="006436B8" w:rsidP="00B17FAF">
            <w:pPr>
              <w:widowControl/>
              <w:shd w:val="clear" w:color="auto" w:fill="FFFFFF"/>
              <w:spacing w:line="360" w:lineRule="atLeast"/>
              <w:jc w:val="left"/>
              <w:rPr>
                <w:rFonts w:ascii="宋体" w:hAnsi="Calibri"/>
                <w:color w:val="000000" w:themeColor="text1"/>
              </w:rPr>
            </w:pPr>
            <w:r w:rsidRPr="00FB2FFC">
              <w:rPr>
                <w:rFonts w:ascii="宋体" w:hAnsi="宋体" w:cs="宋体" w:hint="eastAsia"/>
                <w:color w:val="000000" w:themeColor="text1"/>
              </w:rPr>
              <w:t>江黎明</w:t>
            </w:r>
          </w:p>
        </w:tc>
        <w:tc>
          <w:tcPr>
            <w:tcW w:w="997" w:type="pct"/>
            <w:vAlign w:val="center"/>
          </w:tcPr>
          <w:p w:rsidR="006436B8" w:rsidRPr="00FB2FFC" w:rsidRDefault="006436B8" w:rsidP="00B17FAF">
            <w:pPr>
              <w:widowControl/>
              <w:shd w:val="clear" w:color="auto" w:fill="FFFFFF"/>
              <w:spacing w:line="360" w:lineRule="atLeast"/>
              <w:ind w:firstLine="480"/>
              <w:jc w:val="left"/>
              <w:rPr>
                <w:rFonts w:ascii="宋体" w:hAnsi="Calibri"/>
                <w:color w:val="000000" w:themeColor="text1"/>
              </w:rPr>
            </w:pPr>
            <w:r w:rsidRPr="00FB2FFC">
              <w:rPr>
                <w:rFonts w:ascii="宋体" w:hAnsi="宋体" w:cs="宋体"/>
                <w:color w:val="000000" w:themeColor="text1"/>
              </w:rPr>
              <w:t>300</w:t>
            </w:r>
          </w:p>
        </w:tc>
        <w:tc>
          <w:tcPr>
            <w:tcW w:w="999" w:type="pct"/>
            <w:vAlign w:val="center"/>
          </w:tcPr>
          <w:p w:rsidR="006436B8" w:rsidRPr="00FB2FFC" w:rsidRDefault="006436B8" w:rsidP="00B17FAF">
            <w:pPr>
              <w:widowControl/>
              <w:shd w:val="clear" w:color="auto" w:fill="FFFFFF"/>
              <w:spacing w:line="360" w:lineRule="atLeast"/>
              <w:ind w:firstLine="480"/>
              <w:jc w:val="left"/>
              <w:rPr>
                <w:rFonts w:ascii="宋体" w:hAnsi="Calibri"/>
                <w:color w:val="000000" w:themeColor="text1"/>
              </w:rPr>
            </w:pPr>
            <w:r w:rsidRPr="00FB2FFC">
              <w:rPr>
                <w:rFonts w:ascii="宋体" w:hAnsi="宋体" w:cs="宋体"/>
                <w:color w:val="000000" w:themeColor="text1"/>
              </w:rPr>
              <w:t>3%</w:t>
            </w:r>
          </w:p>
        </w:tc>
        <w:tc>
          <w:tcPr>
            <w:tcW w:w="1027" w:type="pct"/>
          </w:tcPr>
          <w:p w:rsidR="006436B8" w:rsidRPr="00FB2FFC" w:rsidRDefault="006436B8" w:rsidP="00B17FAF">
            <w:pPr>
              <w:widowControl/>
              <w:shd w:val="clear" w:color="auto" w:fill="FFFFFF"/>
              <w:spacing w:line="360" w:lineRule="atLeast"/>
              <w:ind w:firstLine="480"/>
              <w:jc w:val="center"/>
              <w:rPr>
                <w:rFonts w:ascii="宋体" w:hAnsi="Calibri"/>
                <w:color w:val="000000" w:themeColor="text1"/>
              </w:rPr>
            </w:pPr>
            <w:r w:rsidRPr="00FB2FFC">
              <w:rPr>
                <w:rFonts w:ascii="宋体" w:hAnsi="宋体" w:cs="宋体"/>
                <w:color w:val="000000" w:themeColor="text1"/>
              </w:rPr>
              <w:t>2011.04.13</w:t>
            </w:r>
          </w:p>
        </w:tc>
      </w:tr>
      <w:tr w:rsidR="006436B8" w:rsidRPr="00FB2FFC" w:rsidTr="00B17FAF">
        <w:trPr>
          <w:trHeight w:hRule="exact" w:val="436"/>
          <w:jc w:val="center"/>
        </w:trPr>
        <w:tc>
          <w:tcPr>
            <w:tcW w:w="1977" w:type="pct"/>
            <w:vAlign w:val="center"/>
          </w:tcPr>
          <w:p w:rsidR="006436B8" w:rsidRPr="00FB2FFC" w:rsidRDefault="006436B8" w:rsidP="00B17FAF">
            <w:pPr>
              <w:widowControl/>
              <w:shd w:val="clear" w:color="auto" w:fill="FFFFFF"/>
              <w:spacing w:line="360" w:lineRule="atLeast"/>
              <w:jc w:val="left"/>
              <w:rPr>
                <w:rFonts w:ascii="宋体" w:hAnsi="Calibri"/>
                <w:color w:val="000000" w:themeColor="text1"/>
              </w:rPr>
            </w:pPr>
            <w:r w:rsidRPr="00FB2FFC">
              <w:rPr>
                <w:rFonts w:ascii="宋体" w:hAnsi="宋体" w:cs="宋体" w:hint="eastAsia"/>
                <w:color w:val="000000" w:themeColor="text1"/>
              </w:rPr>
              <w:t>陆卫涛</w:t>
            </w:r>
          </w:p>
        </w:tc>
        <w:tc>
          <w:tcPr>
            <w:tcW w:w="997" w:type="pct"/>
            <w:vAlign w:val="center"/>
          </w:tcPr>
          <w:p w:rsidR="006436B8" w:rsidRPr="00FB2FFC" w:rsidRDefault="006436B8" w:rsidP="00B17FAF">
            <w:pPr>
              <w:widowControl/>
              <w:shd w:val="clear" w:color="auto" w:fill="FFFFFF"/>
              <w:spacing w:line="360" w:lineRule="atLeast"/>
              <w:ind w:firstLine="480"/>
              <w:jc w:val="left"/>
              <w:rPr>
                <w:rFonts w:ascii="宋体" w:hAnsi="Calibri"/>
                <w:color w:val="000000" w:themeColor="text1"/>
              </w:rPr>
            </w:pPr>
            <w:r w:rsidRPr="00FB2FFC">
              <w:rPr>
                <w:rFonts w:ascii="宋体" w:hAnsi="宋体" w:cs="宋体"/>
                <w:color w:val="000000" w:themeColor="text1"/>
              </w:rPr>
              <w:t>300</w:t>
            </w:r>
          </w:p>
        </w:tc>
        <w:tc>
          <w:tcPr>
            <w:tcW w:w="999" w:type="pct"/>
            <w:vAlign w:val="center"/>
          </w:tcPr>
          <w:p w:rsidR="006436B8" w:rsidRPr="00FB2FFC" w:rsidRDefault="006436B8" w:rsidP="00B17FAF">
            <w:pPr>
              <w:widowControl/>
              <w:shd w:val="clear" w:color="auto" w:fill="FFFFFF"/>
              <w:spacing w:line="360" w:lineRule="atLeast"/>
              <w:ind w:firstLine="480"/>
              <w:jc w:val="left"/>
              <w:rPr>
                <w:rFonts w:ascii="宋体" w:hAnsi="Calibri"/>
                <w:color w:val="000000" w:themeColor="text1"/>
              </w:rPr>
            </w:pPr>
            <w:r w:rsidRPr="00FB2FFC">
              <w:rPr>
                <w:rFonts w:ascii="宋体" w:hAnsi="宋体" w:cs="宋体"/>
                <w:color w:val="000000" w:themeColor="text1"/>
              </w:rPr>
              <w:t>3%</w:t>
            </w:r>
          </w:p>
        </w:tc>
        <w:tc>
          <w:tcPr>
            <w:tcW w:w="1027" w:type="pct"/>
          </w:tcPr>
          <w:p w:rsidR="006436B8" w:rsidRPr="00FB2FFC" w:rsidRDefault="006436B8" w:rsidP="00B17FAF">
            <w:pPr>
              <w:widowControl/>
              <w:shd w:val="clear" w:color="auto" w:fill="FFFFFF"/>
              <w:spacing w:line="360" w:lineRule="atLeast"/>
              <w:ind w:firstLine="480"/>
              <w:jc w:val="center"/>
              <w:rPr>
                <w:rFonts w:ascii="宋体" w:hAnsi="Calibri"/>
                <w:color w:val="000000" w:themeColor="text1"/>
              </w:rPr>
            </w:pPr>
            <w:r w:rsidRPr="00FB2FFC">
              <w:rPr>
                <w:rFonts w:ascii="宋体" w:hAnsi="宋体" w:cs="宋体"/>
                <w:color w:val="000000" w:themeColor="text1"/>
              </w:rPr>
              <w:t>2014.12.02</w:t>
            </w:r>
          </w:p>
        </w:tc>
      </w:tr>
      <w:tr w:rsidR="006436B8" w:rsidRPr="00FB2FFC" w:rsidTr="00B17FAF">
        <w:trPr>
          <w:trHeight w:hRule="exact" w:val="436"/>
          <w:jc w:val="center"/>
        </w:trPr>
        <w:tc>
          <w:tcPr>
            <w:tcW w:w="1977" w:type="pct"/>
            <w:vAlign w:val="center"/>
          </w:tcPr>
          <w:p w:rsidR="006436B8" w:rsidRPr="00FB2FFC" w:rsidRDefault="006436B8" w:rsidP="00B17FAF">
            <w:pPr>
              <w:widowControl/>
              <w:shd w:val="clear" w:color="auto" w:fill="FFFFFF"/>
              <w:spacing w:line="360" w:lineRule="atLeast"/>
              <w:jc w:val="left"/>
              <w:rPr>
                <w:rFonts w:ascii="宋体" w:hAnsi="Calibri"/>
                <w:color w:val="000000" w:themeColor="text1"/>
              </w:rPr>
            </w:pPr>
            <w:r w:rsidRPr="00FB2FFC">
              <w:rPr>
                <w:rFonts w:ascii="宋体" w:hAnsi="宋体" w:cs="宋体" w:hint="eastAsia"/>
                <w:color w:val="000000" w:themeColor="text1"/>
              </w:rPr>
              <w:t>陈丽玉</w:t>
            </w:r>
          </w:p>
        </w:tc>
        <w:tc>
          <w:tcPr>
            <w:tcW w:w="997" w:type="pct"/>
            <w:vAlign w:val="center"/>
          </w:tcPr>
          <w:p w:rsidR="006436B8" w:rsidRPr="00FB2FFC" w:rsidRDefault="006436B8" w:rsidP="00B17FAF">
            <w:pPr>
              <w:widowControl/>
              <w:shd w:val="clear" w:color="auto" w:fill="FFFFFF"/>
              <w:spacing w:line="360" w:lineRule="atLeast"/>
              <w:ind w:firstLine="480"/>
              <w:jc w:val="left"/>
              <w:rPr>
                <w:rFonts w:ascii="宋体" w:hAnsi="Calibri"/>
                <w:color w:val="000000" w:themeColor="text1"/>
              </w:rPr>
            </w:pPr>
            <w:r w:rsidRPr="00FB2FFC">
              <w:rPr>
                <w:rFonts w:ascii="宋体" w:hAnsi="宋体" w:cs="宋体"/>
                <w:color w:val="000000" w:themeColor="text1"/>
              </w:rPr>
              <w:t>250</w:t>
            </w:r>
          </w:p>
        </w:tc>
        <w:tc>
          <w:tcPr>
            <w:tcW w:w="999" w:type="pct"/>
            <w:vAlign w:val="center"/>
          </w:tcPr>
          <w:p w:rsidR="006436B8" w:rsidRPr="00FB2FFC" w:rsidRDefault="006436B8" w:rsidP="00B17FAF">
            <w:pPr>
              <w:widowControl/>
              <w:shd w:val="clear" w:color="auto" w:fill="FFFFFF"/>
              <w:spacing w:line="360" w:lineRule="atLeast"/>
              <w:ind w:firstLine="480"/>
              <w:jc w:val="left"/>
              <w:rPr>
                <w:rFonts w:ascii="宋体" w:hAnsi="Calibri"/>
                <w:color w:val="000000" w:themeColor="text1"/>
              </w:rPr>
            </w:pPr>
            <w:r w:rsidRPr="00FB2FFC">
              <w:rPr>
                <w:rFonts w:ascii="宋体" w:hAnsi="宋体" w:cs="宋体"/>
                <w:color w:val="000000" w:themeColor="text1"/>
              </w:rPr>
              <w:t>2.5%</w:t>
            </w:r>
          </w:p>
        </w:tc>
        <w:tc>
          <w:tcPr>
            <w:tcW w:w="1027" w:type="pct"/>
          </w:tcPr>
          <w:p w:rsidR="006436B8" w:rsidRPr="00FB2FFC" w:rsidRDefault="006436B8" w:rsidP="00B17FAF">
            <w:pPr>
              <w:widowControl/>
              <w:shd w:val="clear" w:color="auto" w:fill="FFFFFF"/>
              <w:spacing w:line="360" w:lineRule="atLeast"/>
              <w:ind w:firstLine="480"/>
              <w:jc w:val="center"/>
              <w:rPr>
                <w:rFonts w:ascii="宋体" w:hAnsi="Calibri"/>
                <w:color w:val="000000" w:themeColor="text1"/>
              </w:rPr>
            </w:pPr>
            <w:r w:rsidRPr="00FB2FFC">
              <w:rPr>
                <w:rFonts w:ascii="宋体" w:hAnsi="宋体" w:cs="宋体"/>
                <w:color w:val="000000" w:themeColor="text1"/>
              </w:rPr>
              <w:t>2011.04.12</w:t>
            </w:r>
          </w:p>
        </w:tc>
      </w:tr>
    </w:tbl>
    <w:p w:rsidR="006436B8" w:rsidRPr="00FB2FFC" w:rsidRDefault="006436B8" w:rsidP="006C542D">
      <w:pPr>
        <w:widowControl/>
        <w:spacing w:line="640" w:lineRule="exact"/>
        <w:ind w:firstLineChars="200" w:firstLine="602"/>
        <w:jc w:val="left"/>
        <w:rPr>
          <w:rFonts w:ascii="楷体_GB2312" w:eastAsia="楷体_GB2312" w:hAnsi="仿宋_GB2312" w:cs="仿宋_GB2312"/>
          <w:b/>
          <w:color w:val="000000" w:themeColor="text1"/>
          <w:sz w:val="32"/>
          <w:szCs w:val="32"/>
        </w:rPr>
      </w:pPr>
      <w:r w:rsidRPr="00FB2FFC">
        <w:rPr>
          <w:rFonts w:ascii="楷体_GB2312" w:eastAsia="楷体_GB2312" w:hint="eastAsia"/>
          <w:b/>
          <w:sz w:val="30"/>
          <w:szCs w:val="30"/>
        </w:rPr>
        <w:t>（三）履职情况</w:t>
      </w:r>
    </w:p>
    <w:p w:rsidR="006436B8" w:rsidRPr="00FB2FFC" w:rsidRDefault="006436B8" w:rsidP="006436B8">
      <w:pPr>
        <w:pStyle w:val="a7"/>
        <w:widowControl/>
        <w:spacing w:before="0" w:beforeAutospacing="0" w:after="0" w:afterAutospacing="0" w:line="640" w:lineRule="exact"/>
        <w:ind w:firstLineChars="200" w:firstLine="640"/>
        <w:rPr>
          <w:rFonts w:ascii="仿宋_GB2312" w:eastAsia="仿宋_GB2312" w:hAnsi="仿宋_GB2312" w:cs="仿宋_GB2312"/>
          <w:color w:val="000000" w:themeColor="text1"/>
          <w:sz w:val="32"/>
          <w:szCs w:val="32"/>
        </w:rPr>
      </w:pPr>
      <w:r w:rsidRPr="00FB2FFC">
        <w:rPr>
          <w:rFonts w:ascii="仿宋_GB2312" w:eastAsia="仿宋_GB2312" w:hAnsi="仿宋_GB2312" w:cs="仿宋_GB2312" w:hint="eastAsia"/>
          <w:color w:val="000000" w:themeColor="text1"/>
          <w:sz w:val="32"/>
          <w:szCs w:val="32"/>
        </w:rPr>
        <w:t>股东大会是本行股东依据相关法律法规和本行《章程》规定，履行作为投资者权利的最高权力机构。报告期内，我行股东会依法召开了4次会议，4次会议均由上海福湾律师事务所见证了股东大会，并出具了法律意见书。会议的召集、</w:t>
      </w:r>
      <w:r w:rsidRPr="00FB2FFC">
        <w:rPr>
          <w:rFonts w:ascii="仿宋_GB2312" w:eastAsia="仿宋_GB2312" w:hAnsi="仿宋_GB2312" w:cs="仿宋_GB2312" w:hint="eastAsia"/>
          <w:color w:val="000000" w:themeColor="text1"/>
          <w:sz w:val="32"/>
          <w:szCs w:val="32"/>
        </w:rPr>
        <w:lastRenderedPageBreak/>
        <w:t>通知、召开、表决等都符合有关法律及规章的要求，各股东依法合规地履行了作为出资人的职权和义务。具体如下：</w:t>
      </w:r>
    </w:p>
    <w:p w:rsidR="006436B8" w:rsidRPr="00FB2FFC" w:rsidRDefault="006436B8" w:rsidP="006436B8">
      <w:pPr>
        <w:pStyle w:val="a7"/>
        <w:widowControl/>
        <w:spacing w:before="0" w:beforeAutospacing="0" w:after="0" w:afterAutospacing="0" w:line="640" w:lineRule="exact"/>
        <w:ind w:firstLineChars="200" w:firstLine="640"/>
        <w:rPr>
          <w:rStyle w:val="a6"/>
          <w:rFonts w:ascii="仿宋_GB2312" w:eastAsia="仿宋_GB2312" w:hAnsi="黑体" w:cs="仿宋_GB2312"/>
          <w:b w:val="0"/>
          <w:bCs w:val="0"/>
          <w:color w:val="000000" w:themeColor="text1"/>
          <w:sz w:val="32"/>
          <w:szCs w:val="32"/>
        </w:rPr>
      </w:pPr>
      <w:r w:rsidRPr="00FB2FFC">
        <w:rPr>
          <w:rStyle w:val="a6"/>
          <w:rFonts w:ascii="仿宋_GB2312" w:eastAsia="仿宋_GB2312" w:hAnsi="黑体" w:cs="仿宋_GB2312" w:hint="eastAsia"/>
          <w:b w:val="0"/>
          <w:bCs w:val="0"/>
          <w:color w:val="000000" w:themeColor="text1"/>
          <w:sz w:val="32"/>
          <w:szCs w:val="32"/>
        </w:rPr>
        <w:t>1、2022年3月16日，在总行召开2022年第一次临时股东大会，出席本次会议的股东及委托代理人共计5名，代表有表决权股份76001万股，占本行总股本的76%。会议审议通过了《聘请湖南友谊联合会计师事务所（普通合伙）对本行2021年度实施审计》等1项议案。</w:t>
      </w:r>
    </w:p>
    <w:p w:rsidR="006436B8" w:rsidRPr="00FB2FFC" w:rsidRDefault="006436B8" w:rsidP="006436B8">
      <w:pPr>
        <w:pStyle w:val="a7"/>
        <w:widowControl/>
        <w:spacing w:before="0" w:beforeAutospacing="0" w:after="0" w:afterAutospacing="0" w:line="640" w:lineRule="exact"/>
        <w:ind w:firstLineChars="200" w:firstLine="640"/>
        <w:rPr>
          <w:rStyle w:val="a6"/>
          <w:rFonts w:ascii="仿宋_GB2312" w:eastAsia="仿宋_GB2312" w:hAnsi="黑体" w:cs="仿宋_GB2312"/>
          <w:b w:val="0"/>
          <w:bCs w:val="0"/>
          <w:color w:val="000000" w:themeColor="text1"/>
          <w:sz w:val="32"/>
          <w:szCs w:val="32"/>
        </w:rPr>
      </w:pPr>
      <w:r w:rsidRPr="00FB2FFC">
        <w:rPr>
          <w:rStyle w:val="a6"/>
          <w:rFonts w:ascii="仿宋_GB2312" w:eastAsia="仿宋_GB2312" w:hAnsi="黑体" w:cs="仿宋_GB2312" w:hint="eastAsia"/>
          <w:b w:val="0"/>
          <w:bCs w:val="0"/>
          <w:color w:val="000000" w:themeColor="text1"/>
          <w:sz w:val="32"/>
          <w:szCs w:val="32"/>
        </w:rPr>
        <w:t>2、2022年4月22日，在总行召开2022年第二次临时股东大会，出席本次会议的股东及委托代理人共计5名，代表有表决权股份8050万股，占本行总股本的80.5</w:t>
      </w:r>
      <w:r w:rsidR="003F558A">
        <w:rPr>
          <w:rStyle w:val="a6"/>
          <w:rFonts w:ascii="仿宋_GB2312" w:eastAsia="仿宋_GB2312" w:hAnsi="黑体" w:cs="仿宋_GB2312" w:hint="eastAsia"/>
          <w:b w:val="0"/>
          <w:bCs w:val="0"/>
          <w:color w:val="000000" w:themeColor="text1"/>
          <w:sz w:val="32"/>
          <w:szCs w:val="32"/>
        </w:rPr>
        <w:t>提名</w:t>
      </w:r>
      <w:r w:rsidRPr="00FB2FFC">
        <w:rPr>
          <w:rStyle w:val="a6"/>
          <w:rFonts w:ascii="仿宋_GB2312" w:eastAsia="仿宋_GB2312" w:hAnsi="黑体" w:cs="仿宋_GB2312" w:hint="eastAsia"/>
          <w:b w:val="0"/>
          <w:bCs w:val="0"/>
          <w:color w:val="000000" w:themeColor="text1"/>
          <w:sz w:val="32"/>
          <w:szCs w:val="32"/>
        </w:rPr>
        <w:t>%。会议审议通过了《江苏启东珠江村镇银行股份有限公司非职工监事变更》等1项议案。</w:t>
      </w:r>
    </w:p>
    <w:p w:rsidR="006436B8" w:rsidRPr="00FB2FFC" w:rsidRDefault="006436B8" w:rsidP="006436B8">
      <w:pPr>
        <w:pStyle w:val="a7"/>
        <w:widowControl/>
        <w:spacing w:before="0" w:beforeAutospacing="0" w:after="0" w:afterAutospacing="0" w:line="640" w:lineRule="exact"/>
        <w:ind w:firstLineChars="200" w:firstLine="640"/>
        <w:rPr>
          <w:rStyle w:val="a6"/>
          <w:rFonts w:ascii="仿宋_GB2312" w:eastAsia="仿宋_GB2312" w:hAnsi="黑体" w:cs="仿宋_GB2312"/>
          <w:b w:val="0"/>
          <w:bCs w:val="0"/>
          <w:color w:val="000000" w:themeColor="text1"/>
          <w:sz w:val="32"/>
          <w:szCs w:val="32"/>
        </w:rPr>
      </w:pPr>
      <w:r w:rsidRPr="00FB2FFC">
        <w:rPr>
          <w:rStyle w:val="a6"/>
          <w:rFonts w:ascii="仿宋_GB2312" w:eastAsia="仿宋_GB2312" w:hAnsi="黑体" w:cs="仿宋_GB2312" w:hint="eastAsia"/>
          <w:b w:val="0"/>
          <w:bCs w:val="0"/>
          <w:color w:val="000000" w:themeColor="text1"/>
          <w:sz w:val="32"/>
          <w:szCs w:val="32"/>
        </w:rPr>
        <w:t>3. 2022年6月28日，在总行召开2021年度股东大会，出席本次会议的股东及委托代理人共计5名，代表有表决权股份8550万股，占本行总股本的85.5%。会议审议通过了《江苏启东珠江村镇银行股份有限公司第四届董事会2021年度工作报告</w:t>
      </w:r>
      <w:r w:rsidR="00D6333A">
        <w:rPr>
          <w:rStyle w:val="a6"/>
          <w:rFonts w:ascii="仿宋_GB2312" w:eastAsia="仿宋_GB2312" w:hAnsi="黑体" w:cs="仿宋_GB2312" w:hint="eastAsia"/>
          <w:b w:val="0"/>
          <w:bCs w:val="0"/>
          <w:color w:val="000000" w:themeColor="text1"/>
          <w:sz w:val="32"/>
          <w:szCs w:val="32"/>
        </w:rPr>
        <w:t>》</w:t>
      </w:r>
      <w:r w:rsidRPr="00FB2FFC">
        <w:rPr>
          <w:rStyle w:val="a6"/>
          <w:rFonts w:ascii="仿宋_GB2312" w:eastAsia="仿宋_GB2312" w:hAnsi="黑体" w:cs="仿宋_GB2312" w:hint="eastAsia"/>
          <w:b w:val="0"/>
          <w:bCs w:val="0"/>
          <w:color w:val="000000" w:themeColor="text1"/>
          <w:sz w:val="32"/>
          <w:szCs w:val="32"/>
        </w:rPr>
        <w:t>《江苏启东珠江村镇银行股份有限公司第四届监事会2021年度工作报告</w:t>
      </w:r>
      <w:r w:rsidR="00D6333A">
        <w:rPr>
          <w:rStyle w:val="a6"/>
          <w:rFonts w:ascii="仿宋_GB2312" w:eastAsia="仿宋_GB2312" w:hAnsi="黑体" w:cs="仿宋_GB2312" w:hint="eastAsia"/>
          <w:b w:val="0"/>
          <w:bCs w:val="0"/>
          <w:color w:val="000000" w:themeColor="text1"/>
          <w:sz w:val="32"/>
          <w:szCs w:val="32"/>
        </w:rPr>
        <w:t>》</w:t>
      </w:r>
      <w:r w:rsidRPr="00FB2FFC">
        <w:rPr>
          <w:rStyle w:val="a6"/>
          <w:rFonts w:ascii="仿宋_GB2312" w:eastAsia="仿宋_GB2312" w:hAnsi="黑体" w:cs="仿宋_GB2312" w:hint="eastAsia"/>
          <w:b w:val="0"/>
          <w:bCs w:val="0"/>
          <w:color w:val="000000" w:themeColor="text1"/>
          <w:sz w:val="32"/>
          <w:szCs w:val="32"/>
        </w:rPr>
        <w:t>《江苏启东珠江村镇银行股份有限公司2021年度财务决算报告</w:t>
      </w:r>
      <w:r w:rsidR="00D6333A">
        <w:rPr>
          <w:rStyle w:val="a6"/>
          <w:rFonts w:ascii="仿宋_GB2312" w:eastAsia="仿宋_GB2312" w:hAnsi="黑体" w:cs="仿宋_GB2312" w:hint="eastAsia"/>
          <w:b w:val="0"/>
          <w:bCs w:val="0"/>
          <w:color w:val="000000" w:themeColor="text1"/>
          <w:sz w:val="32"/>
          <w:szCs w:val="32"/>
        </w:rPr>
        <w:t>》</w:t>
      </w:r>
      <w:r w:rsidRPr="00FB2FFC">
        <w:rPr>
          <w:rStyle w:val="a6"/>
          <w:rFonts w:ascii="仿宋_GB2312" w:eastAsia="仿宋_GB2312" w:hAnsi="黑体" w:cs="仿宋_GB2312" w:hint="eastAsia"/>
          <w:b w:val="0"/>
          <w:bCs w:val="0"/>
          <w:color w:val="000000" w:themeColor="text1"/>
          <w:sz w:val="32"/>
          <w:szCs w:val="32"/>
        </w:rPr>
        <w:t>《江苏启东珠江村镇银行股份有限公司2021年度利润分配方案</w:t>
      </w:r>
      <w:r w:rsidR="00D6333A">
        <w:rPr>
          <w:rStyle w:val="a6"/>
          <w:rFonts w:ascii="仿宋_GB2312" w:eastAsia="仿宋_GB2312" w:hAnsi="黑体" w:cs="仿宋_GB2312" w:hint="eastAsia"/>
          <w:b w:val="0"/>
          <w:bCs w:val="0"/>
          <w:color w:val="000000" w:themeColor="text1"/>
          <w:sz w:val="32"/>
          <w:szCs w:val="32"/>
        </w:rPr>
        <w:t>》</w:t>
      </w:r>
      <w:r w:rsidRPr="00FB2FFC">
        <w:rPr>
          <w:rStyle w:val="a6"/>
          <w:rFonts w:ascii="仿宋_GB2312" w:eastAsia="仿宋_GB2312" w:hAnsi="黑体" w:cs="仿宋_GB2312" w:hint="eastAsia"/>
          <w:b w:val="0"/>
          <w:bCs w:val="0"/>
          <w:color w:val="000000" w:themeColor="text1"/>
          <w:sz w:val="32"/>
          <w:szCs w:val="32"/>
        </w:rPr>
        <w:t>《江苏启东珠江村镇银行股份有限公司2022年度财务预算报告</w:t>
      </w:r>
      <w:r w:rsidR="00D6333A">
        <w:rPr>
          <w:rStyle w:val="a6"/>
          <w:rFonts w:ascii="仿宋_GB2312" w:eastAsia="仿宋_GB2312" w:hAnsi="黑体" w:cs="仿宋_GB2312" w:hint="eastAsia"/>
          <w:b w:val="0"/>
          <w:bCs w:val="0"/>
          <w:color w:val="000000" w:themeColor="text1"/>
          <w:sz w:val="32"/>
          <w:szCs w:val="32"/>
        </w:rPr>
        <w:t>》</w:t>
      </w:r>
      <w:r w:rsidRPr="00FB2FFC">
        <w:rPr>
          <w:rStyle w:val="a6"/>
          <w:rFonts w:ascii="仿宋_GB2312" w:eastAsia="仿宋_GB2312" w:hAnsi="黑体" w:cs="仿宋_GB2312" w:hint="eastAsia"/>
          <w:b w:val="0"/>
          <w:bCs w:val="0"/>
          <w:color w:val="000000" w:themeColor="text1"/>
          <w:sz w:val="32"/>
          <w:szCs w:val="32"/>
        </w:rPr>
        <w:t>《江苏启东</w:t>
      </w:r>
      <w:r w:rsidRPr="00FB2FFC">
        <w:rPr>
          <w:rStyle w:val="a6"/>
          <w:rFonts w:ascii="仿宋_GB2312" w:eastAsia="仿宋_GB2312" w:hAnsi="黑体" w:cs="仿宋_GB2312" w:hint="eastAsia"/>
          <w:b w:val="0"/>
          <w:bCs w:val="0"/>
          <w:color w:val="000000" w:themeColor="text1"/>
          <w:sz w:val="32"/>
          <w:szCs w:val="32"/>
        </w:rPr>
        <w:lastRenderedPageBreak/>
        <w:t>珠江村镇银行股份有限公司2021年度报告</w:t>
      </w:r>
      <w:r w:rsidR="00D6333A">
        <w:rPr>
          <w:rStyle w:val="a6"/>
          <w:rFonts w:ascii="仿宋_GB2312" w:eastAsia="仿宋_GB2312" w:hAnsi="黑体" w:cs="仿宋_GB2312" w:hint="eastAsia"/>
          <w:b w:val="0"/>
          <w:bCs w:val="0"/>
          <w:color w:val="000000" w:themeColor="text1"/>
          <w:sz w:val="32"/>
          <w:szCs w:val="32"/>
        </w:rPr>
        <w:t>》</w:t>
      </w:r>
      <w:r w:rsidRPr="00FB2FFC">
        <w:rPr>
          <w:rStyle w:val="a6"/>
          <w:rFonts w:ascii="仿宋_GB2312" w:eastAsia="仿宋_GB2312" w:hAnsi="黑体" w:cs="仿宋_GB2312" w:hint="eastAsia"/>
          <w:b w:val="0"/>
          <w:bCs w:val="0"/>
          <w:color w:val="000000" w:themeColor="text1"/>
          <w:sz w:val="32"/>
          <w:szCs w:val="32"/>
        </w:rPr>
        <w:t>《江苏启东珠江村镇银行股份有限公司董事变更</w:t>
      </w:r>
      <w:r w:rsidR="00D6333A">
        <w:rPr>
          <w:rStyle w:val="a6"/>
          <w:rFonts w:ascii="仿宋_GB2312" w:eastAsia="仿宋_GB2312" w:hAnsi="黑体" w:cs="仿宋_GB2312" w:hint="eastAsia"/>
          <w:b w:val="0"/>
          <w:bCs w:val="0"/>
          <w:color w:val="000000" w:themeColor="text1"/>
          <w:sz w:val="32"/>
          <w:szCs w:val="32"/>
        </w:rPr>
        <w:t>》</w:t>
      </w:r>
      <w:r w:rsidRPr="00FB2FFC">
        <w:rPr>
          <w:rStyle w:val="a6"/>
          <w:rFonts w:ascii="仿宋_GB2312" w:eastAsia="仿宋_GB2312" w:hAnsi="黑体" w:cs="仿宋_GB2312" w:hint="eastAsia"/>
          <w:b w:val="0"/>
          <w:bCs w:val="0"/>
          <w:color w:val="000000" w:themeColor="text1"/>
          <w:sz w:val="32"/>
          <w:szCs w:val="32"/>
        </w:rPr>
        <w:t>《江苏启东珠江村镇银行股份有限公司2022年对广州农商行及其子公司同业授信方案</w:t>
      </w:r>
      <w:r w:rsidR="00D6333A">
        <w:rPr>
          <w:rStyle w:val="a6"/>
          <w:rFonts w:ascii="仿宋_GB2312" w:eastAsia="仿宋_GB2312" w:hAnsi="黑体" w:cs="仿宋_GB2312" w:hint="eastAsia"/>
          <w:b w:val="0"/>
          <w:bCs w:val="0"/>
          <w:color w:val="000000" w:themeColor="text1"/>
          <w:sz w:val="32"/>
          <w:szCs w:val="32"/>
        </w:rPr>
        <w:t>》</w:t>
      </w:r>
      <w:r w:rsidRPr="00FB2FFC">
        <w:rPr>
          <w:rStyle w:val="a6"/>
          <w:rFonts w:ascii="仿宋_GB2312" w:eastAsia="仿宋_GB2312" w:hAnsi="黑体" w:cs="仿宋_GB2312" w:hint="eastAsia"/>
          <w:b w:val="0"/>
          <w:bCs w:val="0"/>
          <w:color w:val="000000" w:themeColor="text1"/>
          <w:sz w:val="32"/>
          <w:szCs w:val="32"/>
        </w:rPr>
        <w:t>《关于实施现金分红的提案》等9项议案；会议通报了《江苏启东珠江村镇银行股份有限公司“十四五”发展战略及2022年度经营策略的报告</w:t>
      </w:r>
      <w:r w:rsidR="00D6333A">
        <w:rPr>
          <w:rStyle w:val="a6"/>
          <w:rFonts w:ascii="仿宋_GB2312" w:eastAsia="仿宋_GB2312" w:hAnsi="黑体" w:cs="仿宋_GB2312" w:hint="eastAsia"/>
          <w:b w:val="0"/>
          <w:bCs w:val="0"/>
          <w:color w:val="000000" w:themeColor="text1"/>
          <w:sz w:val="32"/>
          <w:szCs w:val="32"/>
        </w:rPr>
        <w:t>》</w:t>
      </w:r>
      <w:r w:rsidRPr="00FB2FFC">
        <w:rPr>
          <w:rStyle w:val="a6"/>
          <w:rFonts w:ascii="仿宋_GB2312" w:eastAsia="仿宋_GB2312" w:hAnsi="黑体" w:cs="仿宋_GB2312" w:hint="eastAsia"/>
          <w:b w:val="0"/>
          <w:bCs w:val="0"/>
          <w:color w:val="000000" w:themeColor="text1"/>
          <w:sz w:val="32"/>
          <w:szCs w:val="32"/>
        </w:rPr>
        <w:t>《江苏启东珠江村镇银行股份有限公司资本管理规划</w:t>
      </w:r>
      <w:r w:rsidR="00D6333A">
        <w:rPr>
          <w:rStyle w:val="a6"/>
          <w:rFonts w:ascii="仿宋_GB2312" w:eastAsia="仿宋_GB2312" w:hAnsi="黑体" w:cs="仿宋_GB2312" w:hint="eastAsia"/>
          <w:b w:val="0"/>
          <w:bCs w:val="0"/>
          <w:color w:val="000000" w:themeColor="text1"/>
          <w:sz w:val="32"/>
          <w:szCs w:val="32"/>
        </w:rPr>
        <w:t>》</w:t>
      </w:r>
      <w:r w:rsidRPr="00FB2FFC">
        <w:rPr>
          <w:rStyle w:val="a6"/>
          <w:rFonts w:ascii="仿宋_GB2312" w:eastAsia="仿宋_GB2312" w:hAnsi="黑体" w:cs="仿宋_GB2312" w:hint="eastAsia"/>
          <w:b w:val="0"/>
          <w:bCs w:val="0"/>
          <w:color w:val="000000" w:themeColor="text1"/>
          <w:sz w:val="32"/>
          <w:szCs w:val="32"/>
        </w:rPr>
        <w:t>《江苏启东珠江村镇银行股份有限公司主要股东履职评价报告</w:t>
      </w:r>
      <w:r w:rsidR="00D6333A">
        <w:rPr>
          <w:rStyle w:val="a6"/>
          <w:rFonts w:ascii="仿宋_GB2312" w:eastAsia="仿宋_GB2312" w:hAnsi="黑体" w:cs="仿宋_GB2312" w:hint="eastAsia"/>
          <w:b w:val="0"/>
          <w:bCs w:val="0"/>
          <w:color w:val="000000" w:themeColor="text1"/>
          <w:sz w:val="32"/>
          <w:szCs w:val="32"/>
        </w:rPr>
        <w:t>》</w:t>
      </w:r>
      <w:r w:rsidRPr="00FB2FFC">
        <w:rPr>
          <w:rStyle w:val="a6"/>
          <w:rFonts w:ascii="仿宋_GB2312" w:eastAsia="仿宋_GB2312" w:hAnsi="黑体" w:cs="仿宋_GB2312" w:hint="eastAsia"/>
          <w:b w:val="0"/>
          <w:bCs w:val="0"/>
          <w:color w:val="000000" w:themeColor="text1"/>
          <w:sz w:val="32"/>
          <w:szCs w:val="32"/>
        </w:rPr>
        <w:t>《江苏启东珠江村镇银行股份有限公司监事会及其成员2021年度履职评价报告</w:t>
      </w:r>
      <w:r w:rsidR="00D6333A">
        <w:rPr>
          <w:rStyle w:val="a6"/>
          <w:rFonts w:ascii="仿宋_GB2312" w:eastAsia="仿宋_GB2312" w:hAnsi="黑体" w:cs="仿宋_GB2312" w:hint="eastAsia"/>
          <w:b w:val="0"/>
          <w:bCs w:val="0"/>
          <w:color w:val="000000" w:themeColor="text1"/>
          <w:sz w:val="32"/>
          <w:szCs w:val="32"/>
        </w:rPr>
        <w:t>》</w:t>
      </w:r>
      <w:r w:rsidRPr="00FB2FFC">
        <w:rPr>
          <w:rStyle w:val="a6"/>
          <w:rFonts w:ascii="仿宋_GB2312" w:eastAsia="仿宋_GB2312" w:hAnsi="黑体" w:cs="仿宋_GB2312" w:hint="eastAsia"/>
          <w:b w:val="0"/>
          <w:bCs w:val="0"/>
          <w:color w:val="000000" w:themeColor="text1"/>
          <w:sz w:val="32"/>
          <w:szCs w:val="32"/>
        </w:rPr>
        <w:t>《江苏启东珠江村镇银行股份有限公司董事会及其成员2021年度履职评价报告</w:t>
      </w:r>
      <w:r w:rsidR="00D6333A">
        <w:rPr>
          <w:rStyle w:val="a6"/>
          <w:rFonts w:ascii="仿宋_GB2312" w:eastAsia="仿宋_GB2312" w:hAnsi="黑体" w:cs="仿宋_GB2312" w:hint="eastAsia"/>
          <w:b w:val="0"/>
          <w:bCs w:val="0"/>
          <w:color w:val="000000" w:themeColor="text1"/>
          <w:sz w:val="32"/>
          <w:szCs w:val="32"/>
        </w:rPr>
        <w:t>》</w:t>
      </w:r>
      <w:r w:rsidRPr="00FB2FFC">
        <w:rPr>
          <w:rStyle w:val="a6"/>
          <w:rFonts w:ascii="仿宋_GB2312" w:eastAsia="仿宋_GB2312" w:hAnsi="黑体" w:cs="仿宋_GB2312" w:hint="eastAsia"/>
          <w:b w:val="0"/>
          <w:bCs w:val="0"/>
          <w:color w:val="000000" w:themeColor="text1"/>
          <w:sz w:val="32"/>
          <w:szCs w:val="32"/>
        </w:rPr>
        <w:t>《江苏启东珠江村镇银行股份有限公司高级管理层及其成员2021年度履职评价报告》等6项议案。</w:t>
      </w:r>
    </w:p>
    <w:p w:rsidR="006436B8" w:rsidRPr="00FB2FFC" w:rsidRDefault="006436B8" w:rsidP="006436B8">
      <w:pPr>
        <w:pStyle w:val="a7"/>
        <w:widowControl/>
        <w:spacing w:before="0" w:beforeAutospacing="0" w:after="0" w:afterAutospacing="0" w:line="640" w:lineRule="exact"/>
        <w:ind w:firstLineChars="200" w:firstLine="640"/>
        <w:rPr>
          <w:rStyle w:val="a6"/>
          <w:rFonts w:ascii="仿宋_GB2312" w:eastAsia="仿宋_GB2312" w:hAnsi="黑体" w:cs="仿宋_GB2312"/>
          <w:b w:val="0"/>
          <w:bCs w:val="0"/>
          <w:color w:val="000000" w:themeColor="text1"/>
          <w:sz w:val="32"/>
          <w:szCs w:val="32"/>
        </w:rPr>
      </w:pPr>
      <w:r w:rsidRPr="00FB2FFC">
        <w:rPr>
          <w:rStyle w:val="a6"/>
          <w:rFonts w:ascii="仿宋_GB2312" w:eastAsia="仿宋_GB2312" w:hAnsi="黑体" w:cs="仿宋_GB2312" w:hint="eastAsia"/>
          <w:b w:val="0"/>
          <w:bCs w:val="0"/>
          <w:color w:val="000000" w:themeColor="text1"/>
          <w:sz w:val="32"/>
          <w:szCs w:val="32"/>
        </w:rPr>
        <w:t>4. 2022年12月29日，在总行召开2022年第三次临时股东大会，出席本次会议的股东及委托代理人共计2名，代表有表决权股份5350万股，占本行总股本的53.5%。会议审议通过了《聘请普华永道中天会计师事务所（特殊普通合伙）对本行2022年度实施审计》等1项议案。</w:t>
      </w:r>
    </w:p>
    <w:p w:rsidR="006436B8" w:rsidRPr="00FB2FFC" w:rsidRDefault="006436B8" w:rsidP="006436B8">
      <w:pPr>
        <w:pStyle w:val="a7"/>
        <w:widowControl/>
        <w:spacing w:before="0" w:beforeAutospacing="0" w:after="0" w:afterAutospacing="0" w:line="640" w:lineRule="exact"/>
        <w:ind w:firstLineChars="200" w:firstLine="640"/>
        <w:rPr>
          <w:rStyle w:val="a6"/>
          <w:rFonts w:ascii="黑体" w:eastAsia="黑体" w:hAnsi="黑体"/>
          <w:b w:val="0"/>
          <w:bCs w:val="0"/>
          <w:color w:val="000000" w:themeColor="text1"/>
          <w:sz w:val="32"/>
          <w:szCs w:val="32"/>
        </w:rPr>
      </w:pPr>
      <w:r w:rsidRPr="00FB2FFC">
        <w:rPr>
          <w:rStyle w:val="a6"/>
          <w:rFonts w:ascii="黑体" w:eastAsia="黑体" w:hAnsi="黑体" w:cs="仿宋_GB2312" w:hint="eastAsia"/>
          <w:b w:val="0"/>
          <w:bCs w:val="0"/>
          <w:color w:val="000000" w:themeColor="text1"/>
          <w:sz w:val="32"/>
          <w:szCs w:val="32"/>
        </w:rPr>
        <w:t>二、董事会情况简介</w:t>
      </w:r>
    </w:p>
    <w:p w:rsidR="006436B8" w:rsidRPr="00FB2FFC" w:rsidRDefault="006436B8" w:rsidP="006436B8">
      <w:pPr>
        <w:widowControl/>
        <w:spacing w:line="640" w:lineRule="exact"/>
        <w:ind w:firstLine="640"/>
        <w:jc w:val="left"/>
        <w:rPr>
          <w:rFonts w:ascii="楷体_GB2312" w:eastAsia="楷体_GB2312" w:hAnsi="微软雅黑" w:cs="仿宋_GB2312"/>
          <w:b/>
          <w:color w:val="000000" w:themeColor="text1"/>
          <w:kern w:val="0"/>
          <w:sz w:val="32"/>
          <w:szCs w:val="32"/>
        </w:rPr>
      </w:pPr>
      <w:r w:rsidRPr="00FB2FFC">
        <w:rPr>
          <w:rFonts w:ascii="楷体_GB2312" w:eastAsia="楷体_GB2312" w:hAnsi="微软雅黑" w:cs="仿宋_GB2312" w:hint="eastAsia"/>
          <w:b/>
          <w:color w:val="000000" w:themeColor="text1"/>
          <w:kern w:val="0"/>
          <w:sz w:val="32"/>
          <w:szCs w:val="32"/>
        </w:rPr>
        <w:t>（一）董事会职责</w:t>
      </w:r>
    </w:p>
    <w:p w:rsidR="006436B8" w:rsidRPr="00FB2FFC" w:rsidRDefault="006436B8" w:rsidP="006436B8">
      <w:pPr>
        <w:pStyle w:val="a5"/>
        <w:widowControl w:val="0"/>
        <w:spacing w:line="520" w:lineRule="exact"/>
        <w:ind w:left="-34" w:firstLine="601"/>
        <w:jc w:val="both"/>
        <w:rPr>
          <w:rFonts w:ascii="仿宋_GB2312" w:eastAsia="仿宋_GB2312" w:hAnsi="仿宋_GB2312" w:cs="仿宋_GB2312"/>
          <w:color w:val="000000" w:themeColor="text1"/>
          <w:kern w:val="2"/>
          <w:sz w:val="32"/>
          <w:szCs w:val="32"/>
          <w:lang w:eastAsia="zh-CN"/>
        </w:rPr>
      </w:pPr>
      <w:r w:rsidRPr="00FB2FFC">
        <w:rPr>
          <w:rFonts w:ascii="仿宋_GB2312" w:eastAsia="仿宋_GB2312" w:hAnsi="仿宋_GB2312" w:cs="仿宋_GB2312" w:hint="eastAsia"/>
          <w:color w:val="000000" w:themeColor="text1"/>
          <w:kern w:val="2"/>
          <w:sz w:val="32"/>
          <w:szCs w:val="32"/>
          <w:lang w:eastAsia="zh-CN"/>
        </w:rPr>
        <w:t>董事会承担本行经营和管理的最终责任，依法行使下列职权：</w:t>
      </w:r>
    </w:p>
    <w:p w:rsidR="006436B8" w:rsidRPr="00FB2FFC" w:rsidRDefault="006436B8" w:rsidP="006436B8">
      <w:pPr>
        <w:spacing w:line="520" w:lineRule="exact"/>
        <w:ind w:firstLine="600"/>
        <w:rPr>
          <w:rFonts w:ascii="仿宋_GB2312" w:eastAsia="仿宋_GB2312" w:hAnsi="仿宋_GB2312" w:cs="仿宋_GB2312"/>
          <w:color w:val="000000" w:themeColor="text1"/>
          <w:sz w:val="32"/>
          <w:szCs w:val="32"/>
        </w:rPr>
      </w:pPr>
      <w:r w:rsidRPr="00FB2FFC">
        <w:rPr>
          <w:rFonts w:ascii="仿宋_GB2312" w:eastAsia="仿宋_GB2312" w:hAnsi="仿宋_GB2312" w:cs="仿宋_GB2312" w:hint="eastAsia"/>
          <w:color w:val="000000" w:themeColor="text1"/>
          <w:sz w:val="32"/>
          <w:szCs w:val="32"/>
        </w:rPr>
        <w:t>1、召集股东大会会议，并向股东大会报告工作；</w:t>
      </w:r>
    </w:p>
    <w:p w:rsidR="006436B8" w:rsidRPr="00FB2FFC" w:rsidRDefault="006436B8" w:rsidP="006436B8">
      <w:pPr>
        <w:spacing w:line="520" w:lineRule="exact"/>
        <w:ind w:firstLine="600"/>
        <w:rPr>
          <w:rFonts w:ascii="仿宋_GB2312" w:eastAsia="仿宋_GB2312" w:hAnsi="仿宋_GB2312" w:cs="仿宋_GB2312"/>
          <w:color w:val="000000" w:themeColor="text1"/>
          <w:sz w:val="32"/>
          <w:szCs w:val="32"/>
        </w:rPr>
      </w:pPr>
      <w:r w:rsidRPr="00FB2FFC">
        <w:rPr>
          <w:rFonts w:ascii="仿宋_GB2312" w:eastAsia="仿宋_GB2312" w:hAnsi="仿宋_GB2312" w:cs="仿宋_GB2312" w:hint="eastAsia"/>
          <w:color w:val="000000" w:themeColor="text1"/>
          <w:sz w:val="32"/>
          <w:szCs w:val="32"/>
        </w:rPr>
        <w:lastRenderedPageBreak/>
        <w:t>2、执行股东大会的决议；</w:t>
      </w:r>
    </w:p>
    <w:p w:rsidR="006436B8" w:rsidRPr="00FB2FFC" w:rsidRDefault="006436B8" w:rsidP="006436B8">
      <w:pPr>
        <w:spacing w:line="520" w:lineRule="exact"/>
        <w:ind w:firstLine="600"/>
        <w:rPr>
          <w:rFonts w:ascii="仿宋_GB2312" w:eastAsia="仿宋_GB2312" w:hAnsi="仿宋_GB2312" w:cs="仿宋_GB2312"/>
          <w:color w:val="000000" w:themeColor="text1"/>
          <w:sz w:val="32"/>
          <w:szCs w:val="32"/>
        </w:rPr>
      </w:pPr>
      <w:r w:rsidRPr="00FB2FFC">
        <w:rPr>
          <w:rFonts w:ascii="仿宋_GB2312" w:eastAsia="仿宋_GB2312" w:hAnsi="仿宋_GB2312" w:cs="仿宋_GB2312" w:hint="eastAsia"/>
          <w:color w:val="000000" w:themeColor="text1"/>
          <w:sz w:val="32"/>
          <w:szCs w:val="32"/>
        </w:rPr>
        <w:t>3、制定股东大会议事规则、董事会议事规则和董事选举办法，并提交股东大会审议；</w:t>
      </w:r>
    </w:p>
    <w:p w:rsidR="006436B8" w:rsidRPr="00FB2FFC" w:rsidRDefault="006436B8" w:rsidP="006436B8">
      <w:pPr>
        <w:spacing w:line="520" w:lineRule="exact"/>
        <w:ind w:firstLine="600"/>
        <w:rPr>
          <w:rFonts w:ascii="仿宋_GB2312" w:eastAsia="仿宋_GB2312" w:hAnsi="仿宋_GB2312" w:cs="仿宋_GB2312"/>
          <w:color w:val="000000" w:themeColor="text1"/>
          <w:sz w:val="32"/>
          <w:szCs w:val="32"/>
        </w:rPr>
      </w:pPr>
      <w:r w:rsidRPr="00FB2FFC">
        <w:rPr>
          <w:rFonts w:ascii="仿宋_GB2312" w:eastAsia="仿宋_GB2312" w:hAnsi="仿宋_GB2312" w:cs="仿宋_GB2312" w:hint="eastAsia"/>
          <w:color w:val="000000" w:themeColor="text1"/>
          <w:sz w:val="32"/>
          <w:szCs w:val="32"/>
        </w:rPr>
        <w:t>4、决定本行的经营计划和投资方案；</w:t>
      </w:r>
    </w:p>
    <w:p w:rsidR="006436B8" w:rsidRPr="00FB2FFC" w:rsidRDefault="006436B8" w:rsidP="006436B8">
      <w:pPr>
        <w:spacing w:line="520" w:lineRule="exact"/>
        <w:ind w:firstLine="600"/>
        <w:rPr>
          <w:rFonts w:ascii="仿宋_GB2312" w:eastAsia="仿宋_GB2312" w:hAnsi="仿宋_GB2312" w:cs="仿宋_GB2312"/>
          <w:color w:val="000000" w:themeColor="text1"/>
          <w:sz w:val="32"/>
          <w:szCs w:val="32"/>
        </w:rPr>
      </w:pPr>
      <w:r w:rsidRPr="00FB2FFC">
        <w:rPr>
          <w:rFonts w:ascii="仿宋_GB2312" w:eastAsia="仿宋_GB2312" w:hAnsi="仿宋_GB2312" w:cs="仿宋_GB2312" w:hint="eastAsia"/>
          <w:color w:val="000000" w:themeColor="text1"/>
          <w:sz w:val="32"/>
          <w:szCs w:val="32"/>
        </w:rPr>
        <w:t>5、制订本行的年度财务预算方案、决算方案；</w:t>
      </w:r>
    </w:p>
    <w:p w:rsidR="006436B8" w:rsidRPr="00FB2FFC" w:rsidRDefault="006436B8" w:rsidP="006436B8">
      <w:pPr>
        <w:spacing w:line="520" w:lineRule="exact"/>
        <w:ind w:firstLine="600"/>
        <w:rPr>
          <w:rFonts w:ascii="仿宋_GB2312" w:eastAsia="仿宋_GB2312" w:hAnsi="仿宋_GB2312" w:cs="仿宋_GB2312"/>
          <w:color w:val="000000" w:themeColor="text1"/>
          <w:sz w:val="32"/>
          <w:szCs w:val="32"/>
        </w:rPr>
      </w:pPr>
      <w:r w:rsidRPr="00FB2FFC">
        <w:rPr>
          <w:rFonts w:ascii="仿宋_GB2312" w:eastAsia="仿宋_GB2312" w:hAnsi="仿宋_GB2312" w:cs="仿宋_GB2312" w:hint="eastAsia"/>
          <w:color w:val="000000" w:themeColor="text1"/>
          <w:sz w:val="32"/>
          <w:szCs w:val="32"/>
        </w:rPr>
        <w:t>6、制订本行的风险资本分配方案、利润分配方案和弥补亏损方案；</w:t>
      </w:r>
    </w:p>
    <w:p w:rsidR="006436B8" w:rsidRPr="00FB2FFC" w:rsidRDefault="006436B8" w:rsidP="006436B8">
      <w:pPr>
        <w:spacing w:line="520" w:lineRule="exact"/>
        <w:ind w:firstLine="600"/>
        <w:rPr>
          <w:rFonts w:ascii="仿宋_GB2312" w:eastAsia="仿宋_GB2312" w:hAnsi="仿宋_GB2312" w:cs="仿宋_GB2312"/>
          <w:color w:val="000000" w:themeColor="text1"/>
          <w:sz w:val="32"/>
          <w:szCs w:val="32"/>
        </w:rPr>
      </w:pPr>
      <w:r w:rsidRPr="00FB2FFC">
        <w:rPr>
          <w:rFonts w:ascii="仿宋_GB2312" w:eastAsia="仿宋_GB2312" w:hAnsi="仿宋_GB2312" w:cs="仿宋_GB2312" w:hint="eastAsia"/>
          <w:color w:val="000000" w:themeColor="text1"/>
          <w:sz w:val="32"/>
          <w:szCs w:val="32"/>
        </w:rPr>
        <w:t>7、制订本行增加或者减少注册资本以及发行公司债券的方案；</w:t>
      </w:r>
    </w:p>
    <w:p w:rsidR="006436B8" w:rsidRPr="00FB2FFC" w:rsidRDefault="006436B8" w:rsidP="006436B8">
      <w:pPr>
        <w:spacing w:line="520" w:lineRule="exact"/>
        <w:ind w:firstLine="600"/>
        <w:rPr>
          <w:rFonts w:ascii="仿宋_GB2312" w:eastAsia="仿宋_GB2312" w:hAnsi="仿宋_GB2312" w:cs="仿宋_GB2312"/>
          <w:color w:val="000000" w:themeColor="text1"/>
          <w:sz w:val="32"/>
          <w:szCs w:val="32"/>
        </w:rPr>
      </w:pPr>
      <w:r w:rsidRPr="00FB2FFC">
        <w:rPr>
          <w:rFonts w:ascii="仿宋_GB2312" w:eastAsia="仿宋_GB2312" w:hAnsi="仿宋_GB2312" w:cs="仿宋_GB2312" w:hint="eastAsia"/>
          <w:color w:val="000000" w:themeColor="text1"/>
          <w:sz w:val="32"/>
          <w:szCs w:val="32"/>
        </w:rPr>
        <w:t>8、制订本行收购本行股份或者合并、分立、解散及变更本行公司形式的方案；</w:t>
      </w:r>
    </w:p>
    <w:p w:rsidR="006436B8" w:rsidRPr="00FB2FFC" w:rsidRDefault="006436B8" w:rsidP="006436B8">
      <w:pPr>
        <w:spacing w:line="520" w:lineRule="exact"/>
        <w:ind w:firstLine="600"/>
        <w:rPr>
          <w:rFonts w:ascii="仿宋_GB2312" w:eastAsia="仿宋_GB2312" w:hAnsi="仿宋_GB2312" w:cs="仿宋_GB2312"/>
          <w:color w:val="000000" w:themeColor="text1"/>
          <w:sz w:val="32"/>
          <w:szCs w:val="32"/>
        </w:rPr>
      </w:pPr>
      <w:r w:rsidRPr="00FB2FFC">
        <w:rPr>
          <w:rFonts w:ascii="仿宋_GB2312" w:eastAsia="仿宋_GB2312" w:hAnsi="仿宋_GB2312" w:cs="仿宋_GB2312" w:hint="eastAsia"/>
          <w:color w:val="000000" w:themeColor="text1"/>
          <w:sz w:val="32"/>
          <w:szCs w:val="32"/>
        </w:rPr>
        <w:t>9、决定本行除日常经营外的对外投资、收购或出售资产、资产抵押、对外担保、委托他人管理本行资金或其他资产、资本补充方案、重大股权变动及关联交易等重大事项，董事会认为应当提交股东大会审议的除外；</w:t>
      </w:r>
    </w:p>
    <w:p w:rsidR="006436B8" w:rsidRPr="00FB2FFC" w:rsidRDefault="006436B8" w:rsidP="006436B8">
      <w:pPr>
        <w:spacing w:line="520" w:lineRule="exact"/>
        <w:ind w:firstLine="600"/>
        <w:rPr>
          <w:rFonts w:ascii="仿宋_GB2312" w:eastAsia="仿宋_GB2312" w:hAnsi="仿宋_GB2312" w:cs="仿宋_GB2312"/>
          <w:color w:val="000000" w:themeColor="text1"/>
          <w:sz w:val="32"/>
          <w:szCs w:val="32"/>
        </w:rPr>
      </w:pPr>
      <w:r w:rsidRPr="00FB2FFC">
        <w:rPr>
          <w:rFonts w:ascii="仿宋_GB2312" w:eastAsia="仿宋_GB2312" w:hAnsi="仿宋_GB2312" w:cs="仿宋_GB2312" w:hint="eastAsia"/>
          <w:color w:val="000000" w:themeColor="text1"/>
          <w:sz w:val="32"/>
          <w:szCs w:val="32"/>
        </w:rPr>
        <w:t>10、决定本行的VI标识，内部管理机构的设置；</w:t>
      </w:r>
    </w:p>
    <w:p w:rsidR="006436B8" w:rsidRPr="00FB2FFC" w:rsidRDefault="006436B8" w:rsidP="006436B8">
      <w:pPr>
        <w:spacing w:line="520" w:lineRule="exact"/>
        <w:ind w:firstLine="600"/>
        <w:rPr>
          <w:rFonts w:ascii="仿宋_GB2312" w:eastAsia="仿宋_GB2312" w:hAnsi="仿宋_GB2312" w:cs="仿宋_GB2312"/>
          <w:color w:val="000000" w:themeColor="text1"/>
          <w:sz w:val="32"/>
          <w:szCs w:val="32"/>
        </w:rPr>
      </w:pPr>
      <w:r w:rsidRPr="00FB2FFC">
        <w:rPr>
          <w:rFonts w:ascii="仿宋_GB2312" w:eastAsia="仿宋_GB2312" w:hAnsi="仿宋_GB2312" w:cs="仿宋_GB2312" w:hint="eastAsia"/>
          <w:color w:val="000000" w:themeColor="text1"/>
          <w:sz w:val="32"/>
          <w:szCs w:val="32"/>
        </w:rPr>
        <w:t>11、决定聘任或者解聘本行行长（经理）及其报酬事项；根据行长（经理）提名，聘任或者解聘本行其他高级管理人员，并决定其报酬事项和奖惩事项；</w:t>
      </w:r>
    </w:p>
    <w:p w:rsidR="006436B8" w:rsidRPr="00FB2FFC" w:rsidRDefault="006436B8" w:rsidP="006436B8">
      <w:pPr>
        <w:spacing w:line="520" w:lineRule="exact"/>
        <w:ind w:firstLine="600"/>
        <w:rPr>
          <w:rFonts w:ascii="仿宋_GB2312" w:eastAsia="仿宋_GB2312" w:hAnsi="仿宋_GB2312" w:cs="仿宋_GB2312"/>
          <w:color w:val="000000" w:themeColor="text1"/>
          <w:sz w:val="32"/>
          <w:szCs w:val="32"/>
        </w:rPr>
      </w:pPr>
      <w:r w:rsidRPr="00FB2FFC">
        <w:rPr>
          <w:rFonts w:ascii="仿宋_GB2312" w:eastAsia="仿宋_GB2312" w:hAnsi="仿宋_GB2312" w:cs="仿宋_GB2312" w:hint="eastAsia"/>
          <w:color w:val="000000" w:themeColor="text1"/>
          <w:sz w:val="32"/>
          <w:szCs w:val="32"/>
        </w:rPr>
        <w:t>12、制定本行的基本管理制度；</w:t>
      </w:r>
    </w:p>
    <w:p w:rsidR="006436B8" w:rsidRPr="00FB2FFC" w:rsidRDefault="006436B8" w:rsidP="006436B8">
      <w:pPr>
        <w:spacing w:line="520" w:lineRule="exact"/>
        <w:ind w:firstLine="600"/>
        <w:rPr>
          <w:rFonts w:ascii="仿宋_GB2312" w:eastAsia="仿宋_GB2312" w:hAnsi="仿宋_GB2312" w:cs="仿宋_GB2312"/>
          <w:color w:val="000000" w:themeColor="text1"/>
          <w:sz w:val="32"/>
          <w:szCs w:val="32"/>
        </w:rPr>
      </w:pPr>
      <w:r w:rsidRPr="00FB2FFC">
        <w:rPr>
          <w:rFonts w:ascii="仿宋_GB2312" w:eastAsia="仿宋_GB2312" w:hAnsi="仿宋_GB2312" w:cs="仿宋_GB2312" w:hint="eastAsia"/>
          <w:color w:val="000000" w:themeColor="text1"/>
          <w:sz w:val="32"/>
          <w:szCs w:val="32"/>
        </w:rPr>
        <w:t>13、决定本行重大业务、财务、授信、投资审批事项及授权；</w:t>
      </w:r>
    </w:p>
    <w:p w:rsidR="006436B8" w:rsidRPr="00FB2FFC" w:rsidRDefault="006436B8" w:rsidP="006436B8">
      <w:pPr>
        <w:spacing w:line="520" w:lineRule="exact"/>
        <w:ind w:firstLine="600"/>
        <w:rPr>
          <w:rFonts w:ascii="仿宋_GB2312" w:eastAsia="仿宋_GB2312" w:hAnsi="仿宋_GB2312" w:cs="仿宋_GB2312"/>
          <w:color w:val="000000" w:themeColor="text1"/>
          <w:sz w:val="32"/>
          <w:szCs w:val="32"/>
        </w:rPr>
      </w:pPr>
      <w:r w:rsidRPr="00FB2FFC">
        <w:rPr>
          <w:rFonts w:ascii="仿宋_GB2312" w:eastAsia="仿宋_GB2312" w:hAnsi="仿宋_GB2312" w:cs="仿宋_GB2312" w:hint="eastAsia"/>
          <w:color w:val="000000" w:themeColor="text1"/>
          <w:sz w:val="32"/>
          <w:szCs w:val="32"/>
        </w:rPr>
        <w:t>14、决定本行的风险管理和内部控制政策；</w:t>
      </w:r>
    </w:p>
    <w:p w:rsidR="006436B8" w:rsidRPr="00FB2FFC" w:rsidRDefault="006436B8" w:rsidP="006436B8">
      <w:pPr>
        <w:spacing w:line="520" w:lineRule="exact"/>
        <w:ind w:firstLine="600"/>
        <w:rPr>
          <w:rFonts w:ascii="仿宋_GB2312" w:eastAsia="仿宋_GB2312" w:hAnsi="仿宋_GB2312" w:cs="仿宋_GB2312"/>
          <w:color w:val="000000" w:themeColor="text1"/>
          <w:sz w:val="32"/>
          <w:szCs w:val="32"/>
        </w:rPr>
      </w:pPr>
      <w:r w:rsidRPr="00FB2FFC">
        <w:rPr>
          <w:rFonts w:ascii="仿宋_GB2312" w:eastAsia="仿宋_GB2312" w:hAnsi="仿宋_GB2312" w:cs="仿宋_GB2312" w:hint="eastAsia"/>
          <w:color w:val="000000" w:themeColor="text1"/>
          <w:sz w:val="32"/>
          <w:szCs w:val="32"/>
        </w:rPr>
        <w:t>15、检查本行内部审计制度、内控制度；</w:t>
      </w:r>
    </w:p>
    <w:p w:rsidR="006436B8" w:rsidRPr="00FB2FFC" w:rsidRDefault="006436B8" w:rsidP="006436B8">
      <w:pPr>
        <w:spacing w:line="520" w:lineRule="exact"/>
        <w:ind w:firstLine="600"/>
        <w:rPr>
          <w:rFonts w:ascii="仿宋_GB2312" w:eastAsia="仿宋_GB2312" w:hAnsi="仿宋_GB2312" w:cs="仿宋_GB2312"/>
          <w:color w:val="000000" w:themeColor="text1"/>
          <w:sz w:val="32"/>
          <w:szCs w:val="32"/>
        </w:rPr>
      </w:pPr>
      <w:r w:rsidRPr="00FB2FFC">
        <w:rPr>
          <w:rFonts w:ascii="仿宋_GB2312" w:eastAsia="仿宋_GB2312" w:hAnsi="仿宋_GB2312" w:cs="仿宋_GB2312" w:hint="eastAsia"/>
          <w:color w:val="000000" w:themeColor="text1"/>
          <w:sz w:val="32"/>
          <w:szCs w:val="32"/>
        </w:rPr>
        <w:t>16、制订本章程的修改方案；</w:t>
      </w:r>
    </w:p>
    <w:p w:rsidR="006436B8" w:rsidRPr="00FB2FFC" w:rsidRDefault="006436B8" w:rsidP="006436B8">
      <w:pPr>
        <w:spacing w:line="520" w:lineRule="exact"/>
        <w:ind w:firstLine="600"/>
        <w:rPr>
          <w:rFonts w:ascii="仿宋_GB2312" w:eastAsia="仿宋_GB2312" w:hAnsi="仿宋_GB2312" w:cs="仿宋_GB2312"/>
          <w:color w:val="000000" w:themeColor="text1"/>
          <w:sz w:val="32"/>
          <w:szCs w:val="32"/>
        </w:rPr>
      </w:pPr>
      <w:r w:rsidRPr="00FB2FFC">
        <w:rPr>
          <w:rFonts w:ascii="仿宋_GB2312" w:eastAsia="仿宋_GB2312" w:hAnsi="仿宋_GB2312" w:cs="仿宋_GB2312" w:hint="eastAsia"/>
          <w:color w:val="000000" w:themeColor="text1"/>
          <w:sz w:val="32"/>
          <w:szCs w:val="32"/>
        </w:rPr>
        <w:t>17、管理本行信息披露事项，并对本行的会计和财务报</w:t>
      </w:r>
      <w:r w:rsidRPr="00FB2FFC">
        <w:rPr>
          <w:rFonts w:ascii="仿宋_GB2312" w:eastAsia="仿宋_GB2312" w:hAnsi="仿宋_GB2312" w:cs="仿宋_GB2312" w:hint="eastAsia"/>
          <w:color w:val="000000" w:themeColor="text1"/>
          <w:sz w:val="32"/>
          <w:szCs w:val="32"/>
        </w:rPr>
        <w:lastRenderedPageBreak/>
        <w:t>告体系的完整性、准确性承担最终责任；</w:t>
      </w:r>
    </w:p>
    <w:p w:rsidR="006436B8" w:rsidRPr="00FB2FFC" w:rsidRDefault="006436B8" w:rsidP="006436B8">
      <w:pPr>
        <w:spacing w:line="520" w:lineRule="exact"/>
        <w:ind w:firstLine="600"/>
        <w:rPr>
          <w:rFonts w:ascii="仿宋_GB2312" w:eastAsia="仿宋_GB2312" w:hAnsi="仿宋_GB2312" w:cs="仿宋_GB2312"/>
          <w:color w:val="000000" w:themeColor="text1"/>
          <w:sz w:val="32"/>
          <w:szCs w:val="32"/>
        </w:rPr>
      </w:pPr>
      <w:r w:rsidRPr="00FB2FFC">
        <w:rPr>
          <w:rFonts w:ascii="仿宋_GB2312" w:eastAsia="仿宋_GB2312" w:hAnsi="仿宋_GB2312" w:cs="仿宋_GB2312" w:hint="eastAsia"/>
          <w:color w:val="000000" w:themeColor="text1"/>
          <w:sz w:val="32"/>
          <w:szCs w:val="32"/>
        </w:rPr>
        <w:t>18、决定聘用、解聘承办本行年度审计业务和清产核资业务的会计师事务所；</w:t>
      </w:r>
    </w:p>
    <w:p w:rsidR="006436B8" w:rsidRPr="00FB2FFC" w:rsidRDefault="006436B8" w:rsidP="006436B8">
      <w:pPr>
        <w:spacing w:line="520" w:lineRule="exact"/>
        <w:ind w:firstLine="600"/>
        <w:rPr>
          <w:rFonts w:ascii="仿宋_GB2312" w:eastAsia="仿宋_GB2312" w:hAnsi="仿宋_GB2312" w:cs="仿宋_GB2312"/>
          <w:color w:val="000000" w:themeColor="text1"/>
          <w:sz w:val="32"/>
          <w:szCs w:val="32"/>
        </w:rPr>
      </w:pPr>
      <w:r w:rsidRPr="00FB2FFC">
        <w:rPr>
          <w:rFonts w:ascii="仿宋_GB2312" w:eastAsia="仿宋_GB2312" w:hAnsi="仿宋_GB2312" w:cs="仿宋_GB2312" w:hint="eastAsia"/>
          <w:color w:val="000000" w:themeColor="text1"/>
          <w:sz w:val="32"/>
          <w:szCs w:val="32"/>
        </w:rPr>
        <w:t>19、监督高级管理人员的履职情况，确保高级管理人员有效履行管理职责；</w:t>
      </w:r>
    </w:p>
    <w:p w:rsidR="006436B8" w:rsidRPr="00FB2FFC" w:rsidRDefault="006436B8" w:rsidP="006436B8">
      <w:pPr>
        <w:spacing w:line="520" w:lineRule="exact"/>
        <w:ind w:firstLine="600"/>
        <w:rPr>
          <w:rFonts w:ascii="仿宋_GB2312" w:eastAsia="仿宋_GB2312" w:hAnsi="仿宋_GB2312" w:cs="仿宋_GB2312"/>
          <w:color w:val="000000" w:themeColor="text1"/>
          <w:sz w:val="32"/>
          <w:szCs w:val="32"/>
        </w:rPr>
      </w:pPr>
      <w:r w:rsidRPr="00FB2FFC">
        <w:rPr>
          <w:rFonts w:ascii="仿宋_GB2312" w:eastAsia="仿宋_GB2312" w:hAnsi="仿宋_GB2312" w:cs="仿宋_GB2312" w:hint="eastAsia"/>
          <w:color w:val="000000" w:themeColor="text1"/>
          <w:sz w:val="32"/>
          <w:szCs w:val="32"/>
        </w:rPr>
        <w:t>20、听取本行行长（经理）的工作汇报并检查行长（经理）的工作；</w:t>
      </w:r>
    </w:p>
    <w:p w:rsidR="006436B8" w:rsidRPr="00FB2FFC" w:rsidRDefault="006436B8" w:rsidP="006436B8">
      <w:pPr>
        <w:spacing w:line="520" w:lineRule="exact"/>
        <w:ind w:firstLine="600"/>
        <w:rPr>
          <w:rFonts w:ascii="仿宋_GB2312" w:eastAsia="仿宋_GB2312" w:hAnsi="仿宋_GB2312" w:cs="仿宋_GB2312"/>
          <w:color w:val="000000" w:themeColor="text1"/>
          <w:sz w:val="32"/>
          <w:szCs w:val="32"/>
        </w:rPr>
      </w:pPr>
      <w:r w:rsidRPr="00FB2FFC">
        <w:rPr>
          <w:rFonts w:ascii="仿宋_GB2312" w:eastAsia="仿宋_GB2312" w:hAnsi="仿宋_GB2312" w:cs="仿宋_GB2312" w:hint="eastAsia"/>
          <w:color w:val="000000" w:themeColor="text1"/>
          <w:sz w:val="32"/>
          <w:szCs w:val="32"/>
        </w:rPr>
        <w:t>21、拟定本行有关董事报酬和津贴方案，提交股东大会；</w:t>
      </w:r>
    </w:p>
    <w:p w:rsidR="006436B8" w:rsidRPr="00FB2FFC" w:rsidRDefault="006436B8" w:rsidP="006436B8">
      <w:pPr>
        <w:widowControl/>
        <w:spacing w:line="640" w:lineRule="exact"/>
        <w:ind w:firstLine="640"/>
        <w:jc w:val="left"/>
        <w:rPr>
          <w:rFonts w:ascii="仿宋_GB2312" w:eastAsia="仿宋_GB2312" w:hAnsi="仿宋_GB2312" w:cs="仿宋_GB2312"/>
          <w:color w:val="000000" w:themeColor="text1"/>
          <w:sz w:val="32"/>
          <w:szCs w:val="32"/>
        </w:rPr>
      </w:pPr>
      <w:r w:rsidRPr="00FB2FFC">
        <w:rPr>
          <w:rFonts w:ascii="仿宋_GB2312" w:eastAsia="仿宋_GB2312" w:hAnsi="仿宋_GB2312" w:cs="仿宋_GB2312" w:hint="eastAsia"/>
          <w:color w:val="000000" w:themeColor="text1"/>
          <w:sz w:val="32"/>
          <w:szCs w:val="32"/>
        </w:rPr>
        <w:t>22、法律法规、规章及股东大会授予的其他职权。</w:t>
      </w:r>
      <w:r w:rsidRPr="00FB2FFC">
        <w:rPr>
          <w:rFonts w:ascii="仿宋_GB2312" w:eastAsia="仿宋_GB2312" w:hAnsi="仿宋_GB2312" w:cs="仿宋_GB2312" w:hint="eastAsia"/>
          <w:color w:val="000000" w:themeColor="text1"/>
          <w:sz w:val="32"/>
          <w:szCs w:val="32"/>
        </w:rPr>
        <w:br/>
        <w:t xml:space="preserve">    超出股东大会授权范围的事项，应当提交股东大会审议。</w:t>
      </w:r>
    </w:p>
    <w:p w:rsidR="006436B8" w:rsidRPr="00FB2FFC" w:rsidRDefault="006436B8" w:rsidP="006436B8">
      <w:pPr>
        <w:widowControl/>
        <w:spacing w:line="640" w:lineRule="exact"/>
        <w:ind w:firstLine="640"/>
        <w:jc w:val="left"/>
        <w:rPr>
          <w:rFonts w:ascii="楷体_GB2312" w:eastAsia="楷体_GB2312" w:hAnsi="微软雅黑" w:cs="仿宋_GB2312"/>
          <w:b/>
          <w:color w:val="000000" w:themeColor="text1"/>
          <w:kern w:val="0"/>
          <w:sz w:val="32"/>
          <w:szCs w:val="32"/>
        </w:rPr>
      </w:pPr>
      <w:r w:rsidRPr="00FB2FFC">
        <w:rPr>
          <w:rFonts w:ascii="楷体_GB2312" w:eastAsia="楷体_GB2312" w:hAnsi="微软雅黑" w:cs="仿宋_GB2312" w:hint="eastAsia"/>
          <w:b/>
          <w:color w:val="000000" w:themeColor="text1"/>
          <w:kern w:val="0"/>
          <w:sz w:val="32"/>
          <w:szCs w:val="32"/>
        </w:rPr>
        <w:t>（二）人员构成</w:t>
      </w:r>
    </w:p>
    <w:p w:rsidR="006436B8" w:rsidRPr="00FB2FFC" w:rsidRDefault="006436B8" w:rsidP="006436B8">
      <w:pPr>
        <w:widowControl/>
        <w:spacing w:line="640" w:lineRule="exact"/>
        <w:ind w:firstLine="640"/>
        <w:jc w:val="left"/>
        <w:rPr>
          <w:rFonts w:ascii="仿宋_GB2312" w:eastAsia="仿宋_GB2312" w:hAnsi="微软雅黑"/>
          <w:color w:val="000000" w:themeColor="text1"/>
          <w:sz w:val="32"/>
          <w:szCs w:val="32"/>
        </w:rPr>
      </w:pPr>
      <w:r w:rsidRPr="00FB2FFC">
        <w:rPr>
          <w:rFonts w:ascii="仿宋_GB2312" w:eastAsia="仿宋_GB2312" w:hAnsi="微软雅黑" w:cs="仿宋_GB2312"/>
          <w:color w:val="000000" w:themeColor="text1"/>
          <w:kern w:val="0"/>
          <w:sz w:val="32"/>
          <w:szCs w:val="32"/>
        </w:rPr>
        <w:t>202</w:t>
      </w:r>
      <w:r w:rsidRPr="00FB2FFC">
        <w:rPr>
          <w:rFonts w:ascii="仿宋_GB2312" w:eastAsia="仿宋_GB2312" w:hAnsi="微软雅黑" w:cs="仿宋_GB2312" w:hint="eastAsia"/>
          <w:color w:val="000000" w:themeColor="text1"/>
          <w:kern w:val="0"/>
          <w:sz w:val="32"/>
          <w:szCs w:val="32"/>
        </w:rPr>
        <w:t>2年末我行董事会成员</w:t>
      </w:r>
      <w:r w:rsidRPr="00FB2FFC">
        <w:rPr>
          <w:rFonts w:ascii="仿宋_GB2312" w:eastAsia="仿宋_GB2312" w:hAnsi="微软雅黑" w:cs="仿宋_GB2312"/>
          <w:color w:val="000000" w:themeColor="text1"/>
          <w:kern w:val="0"/>
          <w:sz w:val="32"/>
          <w:szCs w:val="32"/>
        </w:rPr>
        <w:t>5</w:t>
      </w:r>
      <w:r w:rsidRPr="00FB2FFC">
        <w:rPr>
          <w:rFonts w:ascii="仿宋_GB2312" w:eastAsia="仿宋_GB2312" w:hAnsi="微软雅黑" w:cs="仿宋_GB2312" w:hint="eastAsia"/>
          <w:color w:val="000000" w:themeColor="text1"/>
          <w:kern w:val="0"/>
          <w:sz w:val="32"/>
          <w:szCs w:val="32"/>
        </w:rPr>
        <w:t>人，分别是董事长</w:t>
      </w:r>
      <w:r w:rsidRPr="00FB2FFC">
        <w:rPr>
          <w:rFonts w:ascii="仿宋_GB2312" w:eastAsia="仿宋_GB2312" w:hAnsi="微软雅黑" w:cs="仿宋_GB2312"/>
          <w:color w:val="000000" w:themeColor="text1"/>
          <w:kern w:val="0"/>
          <w:sz w:val="32"/>
          <w:szCs w:val="32"/>
        </w:rPr>
        <w:t>:</w:t>
      </w:r>
      <w:r w:rsidRPr="00FB2FFC">
        <w:rPr>
          <w:rFonts w:ascii="仿宋_GB2312" w:eastAsia="仿宋_GB2312" w:hAnsi="微软雅黑" w:cs="仿宋_GB2312" w:hint="eastAsia"/>
          <w:color w:val="000000" w:themeColor="text1"/>
          <w:kern w:val="0"/>
          <w:sz w:val="32"/>
          <w:szCs w:val="32"/>
        </w:rPr>
        <w:t>罗穗荣，董事：李雪、吴鹰、唐永洲、周兴。</w:t>
      </w:r>
    </w:p>
    <w:p w:rsidR="006436B8" w:rsidRPr="00FB2FFC" w:rsidRDefault="006436B8" w:rsidP="006436B8">
      <w:pPr>
        <w:widowControl/>
        <w:spacing w:line="640" w:lineRule="exact"/>
        <w:ind w:firstLine="640"/>
        <w:jc w:val="left"/>
        <w:rPr>
          <w:rFonts w:ascii="楷体_GB2312" w:eastAsia="楷体_GB2312" w:hAnsi="微软雅黑" w:cs="仿宋_GB2312"/>
          <w:b/>
          <w:color w:val="000000" w:themeColor="text1"/>
          <w:kern w:val="0"/>
          <w:sz w:val="32"/>
          <w:szCs w:val="32"/>
        </w:rPr>
      </w:pPr>
      <w:r w:rsidRPr="00FB2FFC">
        <w:rPr>
          <w:rFonts w:ascii="楷体_GB2312" w:eastAsia="楷体_GB2312" w:hAnsi="微软雅黑" w:cs="仿宋_GB2312" w:hint="eastAsia"/>
          <w:b/>
          <w:color w:val="000000" w:themeColor="text1"/>
          <w:kern w:val="0"/>
          <w:sz w:val="32"/>
          <w:szCs w:val="32"/>
        </w:rPr>
        <w:t>（三）履职情况</w:t>
      </w:r>
    </w:p>
    <w:p w:rsidR="006436B8" w:rsidRPr="00FB2FFC" w:rsidRDefault="006436B8" w:rsidP="006436B8">
      <w:pPr>
        <w:widowControl/>
        <w:spacing w:line="640" w:lineRule="exact"/>
        <w:ind w:firstLine="640"/>
        <w:jc w:val="left"/>
        <w:rPr>
          <w:rFonts w:ascii="仿宋_GB2312" w:eastAsia="仿宋_GB2312" w:hAnsi="微软雅黑"/>
          <w:color w:val="000000" w:themeColor="text1"/>
          <w:kern w:val="0"/>
          <w:sz w:val="32"/>
          <w:szCs w:val="32"/>
        </w:rPr>
      </w:pPr>
      <w:r w:rsidRPr="00FB2FFC">
        <w:rPr>
          <w:rFonts w:ascii="仿宋_GB2312" w:eastAsia="仿宋_GB2312" w:hAnsi="微软雅黑" w:cs="仿宋_GB2312" w:hint="eastAsia"/>
          <w:color w:val="000000" w:themeColor="text1"/>
          <w:kern w:val="0"/>
          <w:sz w:val="32"/>
          <w:szCs w:val="32"/>
        </w:rPr>
        <w:t>董事会作为股东大会的执行机构和经营管理决策机构，对股东大会负责，</w:t>
      </w:r>
      <w:r w:rsidRPr="00FB2FFC">
        <w:rPr>
          <w:rFonts w:ascii="仿宋_GB2312" w:eastAsia="仿宋_GB2312" w:hAnsi="微软雅黑" w:cs="仿宋_GB2312"/>
          <w:color w:val="000000" w:themeColor="text1"/>
          <w:kern w:val="0"/>
          <w:sz w:val="32"/>
          <w:szCs w:val="32"/>
        </w:rPr>
        <w:t>202</w:t>
      </w:r>
      <w:r w:rsidRPr="00FB2FFC">
        <w:rPr>
          <w:rFonts w:ascii="仿宋_GB2312" w:eastAsia="仿宋_GB2312" w:hAnsi="微软雅黑" w:cs="仿宋_GB2312" w:hint="eastAsia"/>
          <w:color w:val="000000" w:themeColor="text1"/>
          <w:kern w:val="0"/>
          <w:sz w:val="32"/>
          <w:szCs w:val="32"/>
        </w:rPr>
        <w:t>2年度，我行董事会能较好的履行公司《章程》规定的职责：一是全面贯彻落实了股东大会的决议；二是按规定召开董事会会议，审议本行经营管理中的重要事宜，依法做出经营决策；三是自觉接受监事会监督；四是不断对本行的公司治理状况进行评估，找出差距，不断完善公司治理机制。</w:t>
      </w:r>
    </w:p>
    <w:p w:rsidR="006436B8" w:rsidRPr="00FB2FFC" w:rsidRDefault="006436B8" w:rsidP="006436B8">
      <w:pPr>
        <w:widowControl/>
        <w:spacing w:line="640" w:lineRule="exact"/>
        <w:ind w:firstLine="640"/>
        <w:jc w:val="left"/>
        <w:rPr>
          <w:rFonts w:ascii="楷体_GB2312" w:eastAsia="楷体_GB2312" w:hAnsi="微软雅黑" w:cs="仿宋_GB2312"/>
          <w:b/>
          <w:color w:val="000000" w:themeColor="text1"/>
          <w:kern w:val="0"/>
          <w:sz w:val="32"/>
          <w:szCs w:val="32"/>
        </w:rPr>
      </w:pPr>
      <w:r w:rsidRPr="00FB2FFC">
        <w:rPr>
          <w:rFonts w:ascii="楷体_GB2312" w:eastAsia="楷体_GB2312" w:hAnsi="微软雅黑" w:cs="仿宋_GB2312" w:hint="eastAsia"/>
          <w:b/>
          <w:color w:val="000000" w:themeColor="text1"/>
          <w:kern w:val="0"/>
          <w:sz w:val="32"/>
          <w:szCs w:val="32"/>
        </w:rPr>
        <w:t>（四）董事会召开情况</w:t>
      </w:r>
    </w:p>
    <w:p w:rsidR="006436B8" w:rsidRPr="00FB2FFC" w:rsidRDefault="006436B8" w:rsidP="006436B8">
      <w:pPr>
        <w:widowControl/>
        <w:spacing w:line="640" w:lineRule="exact"/>
        <w:ind w:firstLine="640"/>
        <w:jc w:val="left"/>
        <w:rPr>
          <w:rFonts w:ascii="仿宋_GB2312" w:eastAsia="仿宋_GB2312" w:hAnsi="微软雅黑"/>
          <w:color w:val="000000" w:themeColor="text1"/>
          <w:kern w:val="0"/>
          <w:sz w:val="32"/>
          <w:szCs w:val="32"/>
        </w:rPr>
      </w:pPr>
      <w:r w:rsidRPr="00FB2FFC">
        <w:rPr>
          <w:rFonts w:ascii="仿宋_GB2312" w:eastAsia="仿宋_GB2312" w:hAnsi="微软雅黑" w:cs="仿宋_GB2312" w:hint="eastAsia"/>
          <w:color w:val="000000" w:themeColor="text1"/>
          <w:kern w:val="0"/>
          <w:sz w:val="32"/>
          <w:szCs w:val="32"/>
        </w:rPr>
        <w:lastRenderedPageBreak/>
        <w:t>报告期内我行依法召开了董事会10次，分别审议、</w:t>
      </w:r>
      <w:r w:rsidRPr="00FB2FFC">
        <w:rPr>
          <w:rFonts w:ascii="仿宋_GB2312" w:eastAsia="仿宋_GB2312" w:cs="仿宋_GB2312" w:hint="eastAsia"/>
          <w:kern w:val="0"/>
          <w:sz w:val="32"/>
          <w:szCs w:val="32"/>
        </w:rPr>
        <w:t>通报了《聘请湖南友谊联合会计师事务所（普通合伙）对本行2021年度实施审计</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《江苏启东珠江村镇银行股份有限公司2021年四季度流动性风险压力测试报告</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《召开江苏启东珠江村镇银行股份有限公司2022年第一次临时股东大会</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《选举罗穗荣为江苏启东珠江村镇银行股份有限公司第四届董事会董事长</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《聘任倪婉清为江苏启东珠江村镇银行股份有限公司行长助理</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《解聘丁晓方江苏启东珠江村镇银行股份有限公司营销总监职务</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《召开江苏启东珠江村镇银行股份有限公司2022年第二次临时股东大会</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《江苏启东珠江村镇银行股份有限公司2022年董事会对董事长的授权书</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《江苏启东珠江村镇银行股份有限公司主要股东履职评价报告</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《江苏启东珠江村镇银行股份有限公司董事会及其成员2021年度履职评价报告</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《江苏启东珠江村镇银行股份有限公司监事会及其成员2021年度履职评价报告</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《江苏启东珠江村镇银行股份有限公司高级管理层及其成员2021年度履职评价报告</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《江苏启东珠江村镇银行股份有限公司2022年一季度流动性风险压力测试报告</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《聘任吴鹰为江苏启东珠江村镇银行股份有限公司行长助理</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《江苏启东珠江村镇银行2022年KPI考评办法</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《江苏启东珠江村镇银行2022年绩效工资分配管理办法</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《江苏启东珠江村镇银行股份有</w:t>
      </w:r>
      <w:r w:rsidRPr="00FB2FFC">
        <w:rPr>
          <w:rFonts w:ascii="仿宋_GB2312" w:eastAsia="仿宋_GB2312" w:cs="仿宋_GB2312" w:hint="eastAsia"/>
          <w:kern w:val="0"/>
          <w:sz w:val="32"/>
          <w:szCs w:val="32"/>
        </w:rPr>
        <w:lastRenderedPageBreak/>
        <w:t>限公司第四届董事会2021年度工作报告</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《江苏启东珠江村镇银行股份有限公司2021年度财务决算报告</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《江苏启东珠江村镇银行股份有限公司2021年度利润分配方案</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《江苏启东珠江村镇银行股份有限公司2022年度财务预算报告</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《江苏启东珠江村镇银行股份有限公司2021年度绿色信贷发展情况报告</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《江苏启东珠江村镇银行股份有限公司2021年度内部控制评价报告</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《江苏启东珠江村镇银行股份有限公司2021年度报告</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《江苏启东珠江村镇银行股份有限公司2021年度风险偏好指标执行情况报告</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《江苏启东珠江村镇银行股份有限公司2022年风险偏好陈述书及指标</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《江苏启东珠江村镇银行股份有限公司全面风险管理2021年度工作报告及2022年度工作计划</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《江苏启东珠江村镇银行股份有限公司合规风险管理2021年工作报告及2022年工作计划</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《江苏启东珠江村镇银行股份有限公司内部审计2021年度工作报告和2022年工作计划</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《江苏启东珠江村镇银行股份有限公司消费者权益保护2021年工作报告及2022年工作计划</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《江苏启东珠江村镇银行股份有限公司反洗钱2021年度工作报告及2022年工作计划</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《江苏启东珠江村镇银行股份有限公司消费者权益保护工作的专项审计报告</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《江苏启东珠江村镇银行股份有限公司关联交易专项审计报告</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《江苏启东珠江村镇银行股份有限公司流动性风险的</w:t>
      </w:r>
      <w:r w:rsidRPr="00FB2FFC">
        <w:rPr>
          <w:rFonts w:ascii="仿宋_GB2312" w:eastAsia="仿宋_GB2312" w:cs="仿宋_GB2312" w:hint="eastAsia"/>
          <w:kern w:val="0"/>
          <w:sz w:val="32"/>
          <w:szCs w:val="32"/>
        </w:rPr>
        <w:lastRenderedPageBreak/>
        <w:t>专项审计报告</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《江苏启东珠江村镇银行股份有限公司2021年度关联交易管理制度执行情况及关联交易情况的专项报告</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《召开江苏启东珠江村镇银行股份有限公司2021年度股东大会</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《江苏启东珠江村镇银行股份有限公司“十四五”发展战略及2022年度经营策略的报告</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《江苏启东珠江村镇银行股份有限公司资本管理规划</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《江苏启东珠江村镇银行股份有限公司2021年度流动性风险管理报告</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《江苏启东珠江村镇银行股份有限公司数据治理工作报告</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《江苏启东珠江村镇银行股份有限公司2022年一季度流动性风险压力测试报告</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《江苏启东珠江村镇银行股份有限公司第四届监事会2021年度工作报告</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《江苏启东珠江村镇银行股份有限公司2021年度薪酬工作报告</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《江苏启东珠江村镇银行股份有限公司全面风险管理的专项审计报告</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《江苏启东珠江村镇银行股份有限公司2022年二季度流动性风险压力测试报告</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《江苏启东珠江村镇银行关于监管会谈的整改报告</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《支付总行一层、三层2022年房屋租赁费</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《江苏启东珠江村镇银行缴纳2021年度子银行系统服务费</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《聘任于海滨为江苏启东珠江村镇银行股份有限公司内部审计部负责人</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《聘请普华永道中天会计师事务所（特殊普通合伙）对本行2022年度实施审计</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《江苏启东珠江村镇银行股份有限公司2022年三季度流动性风险压力测试报告</w:t>
      </w:r>
      <w:r w:rsidR="00D6333A">
        <w:rPr>
          <w:rFonts w:ascii="仿宋_GB2312" w:eastAsia="仿宋_GB2312" w:cs="仿宋_GB2312" w:hint="eastAsia"/>
          <w:kern w:val="0"/>
          <w:sz w:val="32"/>
          <w:szCs w:val="32"/>
        </w:rPr>
        <w:t>》</w:t>
      </w:r>
      <w:r w:rsidRPr="00FB2FFC">
        <w:rPr>
          <w:rFonts w:ascii="仿宋_GB2312" w:eastAsia="仿宋_GB2312" w:cs="仿宋_GB2312" w:hint="eastAsia"/>
          <w:kern w:val="0"/>
          <w:sz w:val="32"/>
          <w:szCs w:val="32"/>
        </w:rPr>
        <w:t>《江苏</w:t>
      </w:r>
      <w:r w:rsidRPr="00FB2FFC">
        <w:rPr>
          <w:rFonts w:ascii="仿宋_GB2312" w:eastAsia="仿宋_GB2312" w:cs="仿宋_GB2312" w:hint="eastAsia"/>
          <w:kern w:val="0"/>
          <w:sz w:val="32"/>
          <w:szCs w:val="32"/>
        </w:rPr>
        <w:lastRenderedPageBreak/>
        <w:t>启东珠江村镇银行股份有限公司不良贷款南通恒昌隆食品有限公司核销事项》等54项议案。</w:t>
      </w:r>
    </w:p>
    <w:p w:rsidR="006436B8" w:rsidRPr="00FB2FFC" w:rsidRDefault="006436B8" w:rsidP="006436B8">
      <w:pPr>
        <w:widowControl/>
        <w:spacing w:line="640" w:lineRule="exact"/>
        <w:ind w:firstLine="640"/>
        <w:jc w:val="left"/>
        <w:rPr>
          <w:rStyle w:val="a6"/>
          <w:rFonts w:ascii="黑体" w:eastAsia="黑体" w:hAnsi="黑体"/>
          <w:b w:val="0"/>
          <w:bCs w:val="0"/>
          <w:color w:val="000000" w:themeColor="text1"/>
          <w:sz w:val="32"/>
          <w:szCs w:val="32"/>
        </w:rPr>
      </w:pPr>
      <w:r w:rsidRPr="00FB2FFC">
        <w:rPr>
          <w:rStyle w:val="a6"/>
          <w:rFonts w:ascii="黑体" w:eastAsia="黑体" w:hAnsi="黑体" w:cs="仿宋_GB2312" w:hint="eastAsia"/>
          <w:b w:val="0"/>
          <w:bCs w:val="0"/>
          <w:color w:val="000000" w:themeColor="text1"/>
          <w:sz w:val="32"/>
          <w:szCs w:val="32"/>
        </w:rPr>
        <w:t>三、监事会情况简介</w:t>
      </w:r>
    </w:p>
    <w:p w:rsidR="006436B8" w:rsidRPr="00FB2FFC" w:rsidRDefault="006436B8" w:rsidP="006436B8">
      <w:pPr>
        <w:widowControl/>
        <w:spacing w:line="640" w:lineRule="exact"/>
        <w:ind w:firstLine="640"/>
        <w:jc w:val="left"/>
        <w:rPr>
          <w:rFonts w:ascii="楷体_GB2312" w:eastAsia="楷体_GB2312" w:hAnsi="微软雅黑" w:cs="仿宋_GB2312"/>
          <w:b/>
          <w:color w:val="000000" w:themeColor="text1"/>
          <w:kern w:val="0"/>
          <w:sz w:val="32"/>
          <w:szCs w:val="32"/>
        </w:rPr>
      </w:pPr>
      <w:r w:rsidRPr="00FB2FFC">
        <w:rPr>
          <w:rFonts w:ascii="楷体_GB2312" w:eastAsia="楷体_GB2312" w:hAnsi="微软雅黑" w:cs="仿宋_GB2312" w:hint="eastAsia"/>
          <w:b/>
          <w:color w:val="000000" w:themeColor="text1"/>
          <w:kern w:val="0"/>
          <w:sz w:val="32"/>
          <w:szCs w:val="32"/>
        </w:rPr>
        <w:t>（一）监事会职责</w:t>
      </w:r>
    </w:p>
    <w:p w:rsidR="006436B8" w:rsidRPr="00FB2FFC" w:rsidRDefault="006436B8" w:rsidP="006436B8">
      <w:pPr>
        <w:pStyle w:val="a5"/>
        <w:widowControl w:val="0"/>
        <w:spacing w:line="520" w:lineRule="exact"/>
        <w:ind w:left="-34" w:firstLine="601"/>
        <w:jc w:val="both"/>
        <w:rPr>
          <w:rFonts w:ascii="仿宋_GB2312" w:eastAsia="仿宋_GB2312" w:hAnsi="Times New Roman"/>
          <w:sz w:val="32"/>
          <w:szCs w:val="32"/>
          <w:lang w:eastAsia="zh-CN"/>
        </w:rPr>
      </w:pPr>
      <w:r w:rsidRPr="00FB2FFC">
        <w:rPr>
          <w:rFonts w:ascii="仿宋_GB2312" w:eastAsia="仿宋_GB2312" w:hAnsi="Times New Roman" w:hint="eastAsia"/>
          <w:sz w:val="32"/>
          <w:szCs w:val="32"/>
          <w:lang w:eastAsia="zh-CN"/>
        </w:rPr>
        <w:t>1、制定监事会议事规则及非职工代表监事选举办法，并提交股东大会审议通过；</w:t>
      </w:r>
    </w:p>
    <w:p w:rsidR="006436B8" w:rsidRPr="00FB2FFC" w:rsidRDefault="006436B8" w:rsidP="006436B8">
      <w:pPr>
        <w:pStyle w:val="a5"/>
        <w:widowControl w:val="0"/>
        <w:spacing w:line="520" w:lineRule="exact"/>
        <w:ind w:leftChars="-32" w:left="-67" w:firstLineChars="200" w:firstLine="640"/>
        <w:jc w:val="both"/>
        <w:rPr>
          <w:rFonts w:ascii="仿宋_GB2312" w:eastAsia="仿宋_GB2312" w:hAnsi="Times New Roman"/>
          <w:sz w:val="32"/>
          <w:szCs w:val="32"/>
          <w:lang w:eastAsia="zh-CN"/>
        </w:rPr>
      </w:pPr>
      <w:r w:rsidRPr="00FB2FFC">
        <w:rPr>
          <w:rFonts w:ascii="仿宋_GB2312" w:eastAsia="仿宋_GB2312" w:hAnsi="Times New Roman" w:hint="eastAsia"/>
          <w:sz w:val="32"/>
          <w:szCs w:val="32"/>
          <w:lang w:eastAsia="zh-CN"/>
        </w:rPr>
        <w:t>2、对董事会编制的本行定期报告进行审核并提出书面审核意见；</w:t>
      </w:r>
    </w:p>
    <w:p w:rsidR="006436B8" w:rsidRPr="00FB2FFC" w:rsidRDefault="006436B8" w:rsidP="006436B8">
      <w:pPr>
        <w:pStyle w:val="a5"/>
        <w:widowControl w:val="0"/>
        <w:spacing w:line="520" w:lineRule="exact"/>
        <w:ind w:leftChars="-32" w:left="-67" w:firstLineChars="200" w:firstLine="640"/>
        <w:jc w:val="both"/>
        <w:rPr>
          <w:rFonts w:ascii="仿宋_GB2312" w:eastAsia="仿宋_GB2312" w:hAnsi="Times New Roman"/>
          <w:sz w:val="32"/>
          <w:szCs w:val="32"/>
          <w:lang w:eastAsia="zh-CN"/>
        </w:rPr>
      </w:pPr>
      <w:r w:rsidRPr="00FB2FFC">
        <w:rPr>
          <w:rFonts w:ascii="仿宋_GB2312" w:eastAsia="仿宋_GB2312" w:hAnsi="Times New Roman" w:hint="eastAsia"/>
          <w:sz w:val="32"/>
          <w:szCs w:val="32"/>
          <w:lang w:eastAsia="zh-CN"/>
        </w:rPr>
        <w:t>3、检查本行财务；</w:t>
      </w:r>
    </w:p>
    <w:p w:rsidR="006436B8" w:rsidRPr="00FB2FFC" w:rsidRDefault="006436B8" w:rsidP="006436B8">
      <w:pPr>
        <w:pStyle w:val="a5"/>
        <w:widowControl w:val="0"/>
        <w:spacing w:line="520" w:lineRule="exact"/>
        <w:ind w:leftChars="-32" w:left="-67" w:firstLineChars="200" w:firstLine="640"/>
        <w:jc w:val="both"/>
        <w:rPr>
          <w:rFonts w:ascii="仿宋_GB2312" w:eastAsia="仿宋_GB2312" w:hAnsi="Times New Roman"/>
          <w:sz w:val="32"/>
          <w:szCs w:val="32"/>
          <w:lang w:eastAsia="zh-CN"/>
        </w:rPr>
      </w:pPr>
      <w:r w:rsidRPr="00FB2FFC">
        <w:rPr>
          <w:rFonts w:ascii="仿宋_GB2312" w:eastAsia="仿宋_GB2312" w:hAnsi="Times New Roman" w:hint="eastAsia"/>
          <w:sz w:val="32"/>
          <w:szCs w:val="32"/>
          <w:lang w:eastAsia="zh-CN"/>
        </w:rPr>
        <w:t>4、对董事、高级管理人员执行本行职务的行为进行监督，对违反法律、行政法规、本章程或者股东大会决议的董事、高级管理人员提出罢免的建议；</w:t>
      </w:r>
    </w:p>
    <w:p w:rsidR="006436B8" w:rsidRPr="00FB2FFC" w:rsidRDefault="006436B8" w:rsidP="006436B8">
      <w:pPr>
        <w:pStyle w:val="a5"/>
        <w:widowControl w:val="0"/>
        <w:spacing w:line="520" w:lineRule="exact"/>
        <w:ind w:leftChars="-32" w:left="-67" w:firstLineChars="200" w:firstLine="640"/>
        <w:jc w:val="both"/>
        <w:rPr>
          <w:rFonts w:ascii="仿宋_GB2312" w:eastAsia="仿宋_GB2312" w:hAnsi="Times New Roman"/>
          <w:sz w:val="32"/>
          <w:szCs w:val="32"/>
          <w:lang w:eastAsia="zh-CN"/>
        </w:rPr>
      </w:pPr>
      <w:r w:rsidRPr="00FB2FFC">
        <w:rPr>
          <w:rFonts w:ascii="仿宋_GB2312" w:eastAsia="仿宋_GB2312" w:hAnsi="Times New Roman" w:hint="eastAsia"/>
          <w:sz w:val="32"/>
          <w:szCs w:val="32"/>
          <w:lang w:eastAsia="zh-CN"/>
        </w:rPr>
        <w:t>5、当董事、高级管理人员的行为损害本行的利益时，要求董事、高级管理人员予以纠正；</w:t>
      </w:r>
    </w:p>
    <w:p w:rsidR="006436B8" w:rsidRPr="00FB2FFC" w:rsidRDefault="006436B8" w:rsidP="006436B8">
      <w:pPr>
        <w:pStyle w:val="a5"/>
        <w:widowControl w:val="0"/>
        <w:spacing w:line="520" w:lineRule="exact"/>
        <w:ind w:leftChars="-32" w:left="-67" w:firstLineChars="200" w:firstLine="640"/>
        <w:jc w:val="both"/>
        <w:rPr>
          <w:rFonts w:ascii="仿宋_GB2312" w:eastAsia="仿宋_GB2312" w:hAnsi="Times New Roman"/>
          <w:sz w:val="32"/>
          <w:szCs w:val="32"/>
          <w:lang w:eastAsia="zh-CN"/>
        </w:rPr>
      </w:pPr>
      <w:r w:rsidRPr="00FB2FFC">
        <w:rPr>
          <w:rFonts w:ascii="仿宋_GB2312" w:eastAsia="仿宋_GB2312" w:hAnsi="Times New Roman" w:hint="eastAsia"/>
          <w:sz w:val="32"/>
          <w:szCs w:val="32"/>
          <w:lang w:eastAsia="zh-CN"/>
        </w:rPr>
        <w:t>6、提议召开临时股东大会，在董事会不履行《公司法》规定的召集和主持股东大会职责时召集和主持股东大会；</w:t>
      </w:r>
    </w:p>
    <w:p w:rsidR="006436B8" w:rsidRPr="00FB2FFC" w:rsidRDefault="006436B8" w:rsidP="006436B8">
      <w:pPr>
        <w:pStyle w:val="a5"/>
        <w:widowControl w:val="0"/>
        <w:spacing w:line="520" w:lineRule="exact"/>
        <w:ind w:leftChars="-32" w:left="-67" w:firstLineChars="200" w:firstLine="640"/>
        <w:jc w:val="both"/>
        <w:rPr>
          <w:rFonts w:ascii="仿宋_GB2312" w:eastAsia="仿宋_GB2312" w:hAnsi="Times New Roman"/>
          <w:sz w:val="32"/>
          <w:szCs w:val="32"/>
          <w:lang w:eastAsia="zh-CN"/>
        </w:rPr>
      </w:pPr>
      <w:r w:rsidRPr="00FB2FFC">
        <w:rPr>
          <w:rFonts w:ascii="仿宋_GB2312" w:eastAsia="仿宋_GB2312" w:hAnsi="Times New Roman" w:hint="eastAsia"/>
          <w:sz w:val="32"/>
          <w:szCs w:val="32"/>
          <w:lang w:eastAsia="zh-CN"/>
        </w:rPr>
        <w:t>7、向股东大会提出提案；</w:t>
      </w:r>
    </w:p>
    <w:p w:rsidR="006436B8" w:rsidRPr="00FB2FFC" w:rsidRDefault="006436B8" w:rsidP="006436B8">
      <w:pPr>
        <w:pStyle w:val="a5"/>
        <w:widowControl w:val="0"/>
        <w:spacing w:line="520" w:lineRule="exact"/>
        <w:ind w:leftChars="-32" w:left="-67" w:firstLineChars="200" w:firstLine="640"/>
        <w:jc w:val="both"/>
        <w:rPr>
          <w:rFonts w:ascii="仿宋_GB2312" w:eastAsia="仿宋_GB2312" w:hAnsi="Times New Roman"/>
          <w:sz w:val="32"/>
          <w:szCs w:val="32"/>
          <w:lang w:eastAsia="zh-CN"/>
        </w:rPr>
      </w:pPr>
      <w:r w:rsidRPr="00FB2FFC">
        <w:rPr>
          <w:rFonts w:ascii="仿宋_GB2312" w:eastAsia="仿宋_GB2312" w:hAnsi="Times New Roman" w:hint="eastAsia"/>
          <w:sz w:val="32"/>
          <w:szCs w:val="32"/>
          <w:lang w:eastAsia="zh-CN"/>
        </w:rPr>
        <w:t>8、依照《公司法》第一百五十一条的规定，对董事、高级管理人员提起诉讼；</w:t>
      </w:r>
    </w:p>
    <w:p w:rsidR="006436B8" w:rsidRPr="00FB2FFC" w:rsidRDefault="006436B8" w:rsidP="006436B8">
      <w:pPr>
        <w:pStyle w:val="a5"/>
        <w:widowControl w:val="0"/>
        <w:spacing w:line="520" w:lineRule="exact"/>
        <w:ind w:leftChars="-32" w:left="-67" w:firstLineChars="200" w:firstLine="640"/>
        <w:jc w:val="both"/>
        <w:rPr>
          <w:rFonts w:ascii="仿宋_GB2312" w:eastAsia="仿宋_GB2312" w:hAnsi="Times New Roman"/>
          <w:sz w:val="32"/>
          <w:szCs w:val="32"/>
          <w:lang w:eastAsia="zh-CN"/>
        </w:rPr>
      </w:pPr>
      <w:r w:rsidRPr="00FB2FFC">
        <w:rPr>
          <w:rFonts w:ascii="仿宋_GB2312" w:eastAsia="仿宋_GB2312" w:hAnsi="Times New Roman" w:hint="eastAsia"/>
          <w:sz w:val="32"/>
          <w:szCs w:val="32"/>
          <w:lang w:eastAsia="zh-CN"/>
        </w:rPr>
        <w:t>9、法律法规规定及本章程规定应当由监事会行使的其他职权。</w:t>
      </w:r>
    </w:p>
    <w:p w:rsidR="006436B8" w:rsidRPr="00977ACB" w:rsidRDefault="006436B8" w:rsidP="006436B8">
      <w:pPr>
        <w:widowControl/>
        <w:spacing w:line="640" w:lineRule="exact"/>
        <w:ind w:firstLine="640"/>
        <w:jc w:val="left"/>
        <w:rPr>
          <w:rFonts w:ascii="楷体_GB2312" w:eastAsia="楷体_GB2312" w:hAnsi="微软雅黑" w:cs="仿宋_GB2312"/>
          <w:b/>
          <w:color w:val="000000" w:themeColor="text1"/>
          <w:kern w:val="0"/>
          <w:sz w:val="32"/>
          <w:szCs w:val="32"/>
        </w:rPr>
      </w:pPr>
      <w:r w:rsidRPr="00977ACB">
        <w:rPr>
          <w:rFonts w:ascii="楷体_GB2312" w:eastAsia="楷体_GB2312" w:hAnsi="微软雅黑" w:cs="仿宋_GB2312" w:hint="eastAsia"/>
          <w:b/>
          <w:color w:val="000000" w:themeColor="text1"/>
          <w:kern w:val="0"/>
          <w:sz w:val="32"/>
          <w:szCs w:val="32"/>
        </w:rPr>
        <w:t>（二）人员构成</w:t>
      </w:r>
    </w:p>
    <w:p w:rsidR="006436B8" w:rsidRPr="00FB2FFC" w:rsidRDefault="006436B8" w:rsidP="006436B8">
      <w:pPr>
        <w:widowControl/>
        <w:spacing w:line="640" w:lineRule="exact"/>
        <w:ind w:firstLine="640"/>
        <w:jc w:val="left"/>
        <w:rPr>
          <w:rFonts w:ascii="仿宋_GB2312" w:eastAsia="仿宋_GB2312" w:hAnsi="微软雅黑"/>
          <w:color w:val="000000" w:themeColor="text1"/>
          <w:sz w:val="32"/>
          <w:szCs w:val="32"/>
        </w:rPr>
      </w:pPr>
      <w:r w:rsidRPr="00977ACB">
        <w:rPr>
          <w:rFonts w:ascii="仿宋_GB2312" w:eastAsia="仿宋_GB2312" w:hAnsi="微软雅黑" w:cs="仿宋_GB2312"/>
          <w:color w:val="000000" w:themeColor="text1"/>
          <w:kern w:val="0"/>
          <w:sz w:val="32"/>
          <w:szCs w:val="32"/>
        </w:rPr>
        <w:t>202</w:t>
      </w:r>
      <w:r w:rsidRPr="00977ACB">
        <w:rPr>
          <w:rFonts w:ascii="仿宋_GB2312" w:eastAsia="仿宋_GB2312" w:hAnsi="微软雅黑" w:cs="仿宋_GB2312" w:hint="eastAsia"/>
          <w:color w:val="000000" w:themeColor="text1"/>
          <w:kern w:val="0"/>
          <w:sz w:val="32"/>
          <w:szCs w:val="32"/>
        </w:rPr>
        <w:t>2年末我行监事会成员</w:t>
      </w:r>
      <w:r w:rsidRPr="00977ACB">
        <w:rPr>
          <w:rFonts w:ascii="仿宋_GB2312" w:eastAsia="仿宋_GB2312" w:hAnsi="微软雅黑" w:cs="仿宋_GB2312"/>
          <w:color w:val="000000" w:themeColor="text1"/>
          <w:kern w:val="0"/>
          <w:sz w:val="32"/>
          <w:szCs w:val="32"/>
        </w:rPr>
        <w:t>3</w:t>
      </w:r>
      <w:r w:rsidRPr="00977ACB">
        <w:rPr>
          <w:rFonts w:ascii="仿宋_GB2312" w:eastAsia="仿宋_GB2312" w:hAnsi="微软雅黑" w:cs="仿宋_GB2312" w:hint="eastAsia"/>
          <w:color w:val="000000" w:themeColor="text1"/>
          <w:kern w:val="0"/>
          <w:sz w:val="32"/>
          <w:szCs w:val="32"/>
        </w:rPr>
        <w:t>人，监事长：许杰云，股东监事：冯裕兵，职工监事：李玲玲。</w:t>
      </w:r>
    </w:p>
    <w:p w:rsidR="006436B8" w:rsidRPr="00FB2FFC" w:rsidRDefault="006436B8" w:rsidP="006436B8">
      <w:pPr>
        <w:widowControl/>
        <w:spacing w:line="640" w:lineRule="exact"/>
        <w:ind w:firstLine="640"/>
        <w:jc w:val="left"/>
        <w:rPr>
          <w:rFonts w:ascii="楷体_GB2312" w:eastAsia="楷体_GB2312" w:hAnsi="微软雅黑" w:cs="仿宋_GB2312"/>
          <w:b/>
          <w:color w:val="000000" w:themeColor="text1"/>
          <w:kern w:val="0"/>
          <w:sz w:val="32"/>
          <w:szCs w:val="32"/>
        </w:rPr>
      </w:pPr>
      <w:r w:rsidRPr="00FB2FFC">
        <w:rPr>
          <w:rFonts w:ascii="楷体_GB2312" w:eastAsia="楷体_GB2312" w:hAnsi="微软雅黑" w:cs="仿宋_GB2312" w:hint="eastAsia"/>
          <w:b/>
          <w:color w:val="000000" w:themeColor="text1"/>
          <w:kern w:val="0"/>
          <w:sz w:val="32"/>
          <w:szCs w:val="32"/>
        </w:rPr>
        <w:lastRenderedPageBreak/>
        <w:t>（三）履职情况</w:t>
      </w:r>
    </w:p>
    <w:p w:rsidR="006436B8" w:rsidRPr="00FB2FFC" w:rsidRDefault="006436B8" w:rsidP="006436B8">
      <w:pPr>
        <w:widowControl/>
        <w:spacing w:line="640" w:lineRule="exact"/>
        <w:ind w:firstLine="640"/>
        <w:jc w:val="left"/>
        <w:rPr>
          <w:rFonts w:ascii="仿宋_GB2312" w:eastAsia="仿宋_GB2312" w:hAnsi="微软雅黑"/>
          <w:color w:val="000000" w:themeColor="text1"/>
          <w:kern w:val="0"/>
          <w:sz w:val="32"/>
          <w:szCs w:val="32"/>
        </w:rPr>
      </w:pPr>
      <w:r w:rsidRPr="00FB2FFC">
        <w:rPr>
          <w:rFonts w:ascii="仿宋_GB2312" w:eastAsia="仿宋_GB2312" w:hAnsi="微软雅黑" w:cs="仿宋_GB2312"/>
          <w:color w:val="000000" w:themeColor="text1"/>
          <w:kern w:val="0"/>
          <w:sz w:val="32"/>
          <w:szCs w:val="32"/>
        </w:rPr>
        <w:t>202</w:t>
      </w:r>
      <w:r w:rsidRPr="00FB2FFC">
        <w:rPr>
          <w:rFonts w:ascii="仿宋_GB2312" w:eastAsia="仿宋_GB2312" w:hAnsi="微软雅黑" w:cs="仿宋_GB2312" w:hint="eastAsia"/>
          <w:color w:val="000000" w:themeColor="text1"/>
          <w:kern w:val="0"/>
          <w:sz w:val="32"/>
          <w:szCs w:val="32"/>
        </w:rPr>
        <w:t>2年度，我行监事会较好地履行了对董事会和高级管理层的监督职能：一是监事长代表监事会列席了每次董事会会议，在审议董事会提案时，发表了很好的建议；二是按规定组织召开监事会会议，认真审议相关提案；三是监事会对全行的日常经营管理工作进行有效监督，及时发现、提醒和纠正经营中存在的偏差。</w:t>
      </w:r>
    </w:p>
    <w:p w:rsidR="006436B8" w:rsidRPr="00FB2FFC" w:rsidRDefault="006436B8" w:rsidP="006436B8">
      <w:pPr>
        <w:widowControl/>
        <w:spacing w:line="640" w:lineRule="exact"/>
        <w:ind w:firstLine="640"/>
        <w:jc w:val="left"/>
        <w:rPr>
          <w:rFonts w:ascii="楷体_GB2312" w:eastAsia="楷体_GB2312" w:hAnsi="微软雅黑" w:cs="仿宋_GB2312"/>
          <w:b/>
          <w:color w:val="000000" w:themeColor="text1"/>
          <w:kern w:val="0"/>
          <w:sz w:val="32"/>
          <w:szCs w:val="32"/>
        </w:rPr>
      </w:pPr>
      <w:r w:rsidRPr="00FB2FFC">
        <w:rPr>
          <w:rFonts w:ascii="楷体_GB2312" w:eastAsia="楷体_GB2312" w:hAnsi="微软雅黑" w:cs="仿宋_GB2312" w:hint="eastAsia"/>
          <w:b/>
          <w:color w:val="000000" w:themeColor="text1"/>
          <w:kern w:val="0"/>
          <w:sz w:val="32"/>
          <w:szCs w:val="32"/>
        </w:rPr>
        <w:t>（四）监事会召开情况</w:t>
      </w:r>
    </w:p>
    <w:p w:rsidR="006436B8" w:rsidRPr="00FB2FFC" w:rsidRDefault="006436B8" w:rsidP="006436B8">
      <w:pPr>
        <w:spacing w:line="640" w:lineRule="exact"/>
        <w:ind w:firstLineChars="200" w:firstLine="640"/>
        <w:rPr>
          <w:rFonts w:ascii="仿宋_GB2312" w:eastAsia="仿宋_GB2312" w:hAnsi="微软雅黑" w:cs="仿宋_GB2312"/>
          <w:color w:val="000000" w:themeColor="text1"/>
          <w:sz w:val="32"/>
          <w:szCs w:val="32"/>
        </w:rPr>
      </w:pPr>
      <w:r w:rsidRPr="00FB2FFC">
        <w:rPr>
          <w:rFonts w:ascii="仿宋_GB2312" w:eastAsia="仿宋_GB2312" w:hAnsi="微软雅黑" w:cs="仿宋_GB2312" w:hint="eastAsia"/>
          <w:color w:val="000000" w:themeColor="text1"/>
          <w:sz w:val="32"/>
          <w:szCs w:val="32"/>
        </w:rPr>
        <w:t>报告期内我行依法召开了监事会6次，分别审议、通报了《江苏启东珠江村镇银行2021年经营分析报告</w:t>
      </w:r>
      <w:r w:rsidR="00D6333A">
        <w:rPr>
          <w:rFonts w:ascii="仿宋_GB2312" w:eastAsia="仿宋_GB2312" w:hAnsi="微软雅黑" w:cs="仿宋_GB2312" w:hint="eastAsia"/>
          <w:color w:val="000000" w:themeColor="text1"/>
          <w:sz w:val="32"/>
          <w:szCs w:val="32"/>
        </w:rPr>
        <w:t>》</w:t>
      </w:r>
      <w:r w:rsidRPr="00FB2FFC">
        <w:rPr>
          <w:rFonts w:ascii="仿宋_GB2312" w:eastAsia="仿宋_GB2312" w:hAnsi="微软雅黑" w:cs="仿宋_GB2312" w:hint="eastAsia"/>
          <w:color w:val="000000" w:themeColor="text1"/>
          <w:sz w:val="32"/>
          <w:szCs w:val="32"/>
        </w:rPr>
        <w:t>《江苏启东珠江村镇银行股份有限公司2021年四季度流动性风险压力测试报告</w:t>
      </w:r>
      <w:r w:rsidR="00D6333A">
        <w:rPr>
          <w:rFonts w:ascii="仿宋_GB2312" w:eastAsia="仿宋_GB2312" w:hAnsi="微软雅黑" w:cs="仿宋_GB2312" w:hint="eastAsia"/>
          <w:color w:val="000000" w:themeColor="text1"/>
          <w:sz w:val="32"/>
          <w:szCs w:val="32"/>
        </w:rPr>
        <w:t>》</w:t>
      </w:r>
      <w:r w:rsidRPr="00FB2FFC">
        <w:rPr>
          <w:rFonts w:ascii="仿宋_GB2312" w:eastAsia="仿宋_GB2312" w:hAnsi="微软雅黑" w:cs="仿宋_GB2312" w:hint="eastAsia"/>
          <w:color w:val="000000" w:themeColor="text1"/>
          <w:sz w:val="32"/>
          <w:szCs w:val="32"/>
        </w:rPr>
        <w:t>《江苏启东珠江村镇银行2021年风险分析报告</w:t>
      </w:r>
      <w:r w:rsidR="00D6333A">
        <w:rPr>
          <w:rFonts w:ascii="仿宋_GB2312" w:eastAsia="仿宋_GB2312" w:hAnsi="微软雅黑" w:cs="仿宋_GB2312" w:hint="eastAsia"/>
          <w:color w:val="000000" w:themeColor="text1"/>
          <w:sz w:val="32"/>
          <w:szCs w:val="32"/>
        </w:rPr>
        <w:t>》</w:t>
      </w:r>
      <w:r w:rsidRPr="00FB2FFC">
        <w:rPr>
          <w:rFonts w:ascii="仿宋_GB2312" w:eastAsia="仿宋_GB2312" w:hAnsi="微软雅黑" w:cs="仿宋_GB2312" w:hint="eastAsia"/>
          <w:color w:val="000000" w:themeColor="text1"/>
          <w:sz w:val="32"/>
          <w:szCs w:val="32"/>
        </w:rPr>
        <w:t>《江苏启东珠江村镇银行监事长2021年度考核评分表</w:t>
      </w:r>
      <w:r w:rsidR="00D6333A">
        <w:rPr>
          <w:rFonts w:ascii="仿宋_GB2312" w:eastAsia="仿宋_GB2312" w:hAnsi="微软雅黑" w:cs="仿宋_GB2312" w:hint="eastAsia"/>
          <w:color w:val="000000" w:themeColor="text1"/>
          <w:sz w:val="32"/>
          <w:szCs w:val="32"/>
        </w:rPr>
        <w:t>》</w:t>
      </w:r>
      <w:r w:rsidRPr="00FB2FFC">
        <w:rPr>
          <w:rFonts w:ascii="仿宋_GB2312" w:eastAsia="仿宋_GB2312" w:hAnsi="微软雅黑" w:cs="仿宋_GB2312" w:hint="eastAsia"/>
          <w:color w:val="000000" w:themeColor="text1"/>
          <w:sz w:val="32"/>
          <w:szCs w:val="32"/>
        </w:rPr>
        <w:t>《江苏启东珠江村镇银行监事会2022年度工作计划</w:t>
      </w:r>
      <w:r w:rsidR="00D6333A">
        <w:rPr>
          <w:rFonts w:ascii="仿宋_GB2312" w:eastAsia="仿宋_GB2312" w:hAnsi="微软雅黑" w:cs="仿宋_GB2312" w:hint="eastAsia"/>
          <w:color w:val="000000" w:themeColor="text1"/>
          <w:sz w:val="32"/>
          <w:szCs w:val="32"/>
        </w:rPr>
        <w:t>》</w:t>
      </w:r>
      <w:r w:rsidRPr="00FB2FFC">
        <w:rPr>
          <w:rFonts w:ascii="仿宋_GB2312" w:eastAsia="仿宋_GB2312" w:hAnsi="微软雅黑" w:cs="仿宋_GB2312" w:hint="eastAsia"/>
          <w:color w:val="000000" w:themeColor="text1"/>
          <w:sz w:val="32"/>
          <w:szCs w:val="32"/>
        </w:rPr>
        <w:t>《江苏启东珠江村镇银行股份有限公司第四届监事会非职工监事候选人</w:t>
      </w:r>
      <w:r w:rsidR="00D6333A">
        <w:rPr>
          <w:rFonts w:ascii="仿宋_GB2312" w:eastAsia="仿宋_GB2312" w:hAnsi="微软雅黑" w:cs="仿宋_GB2312" w:hint="eastAsia"/>
          <w:color w:val="000000" w:themeColor="text1"/>
          <w:sz w:val="32"/>
          <w:szCs w:val="32"/>
        </w:rPr>
        <w:t>》</w:t>
      </w:r>
      <w:r w:rsidRPr="00FB2FFC">
        <w:rPr>
          <w:rFonts w:ascii="仿宋_GB2312" w:eastAsia="仿宋_GB2312" w:hAnsi="微软雅黑" w:cs="仿宋_GB2312" w:hint="eastAsia"/>
          <w:color w:val="000000" w:themeColor="text1"/>
          <w:sz w:val="32"/>
          <w:szCs w:val="32"/>
        </w:rPr>
        <w:t>《选举许杰云为江苏启东珠江村镇银行第四届监事会监事长</w:t>
      </w:r>
      <w:r w:rsidR="00D6333A">
        <w:rPr>
          <w:rFonts w:ascii="仿宋_GB2312" w:eastAsia="仿宋_GB2312" w:hAnsi="微软雅黑" w:cs="仿宋_GB2312" w:hint="eastAsia"/>
          <w:color w:val="000000" w:themeColor="text1"/>
          <w:sz w:val="32"/>
          <w:szCs w:val="32"/>
        </w:rPr>
        <w:t>》</w:t>
      </w:r>
      <w:r w:rsidRPr="00FB2FFC">
        <w:rPr>
          <w:rFonts w:ascii="仿宋_GB2312" w:eastAsia="仿宋_GB2312" w:hAnsi="微软雅黑" w:cs="仿宋_GB2312" w:hint="eastAsia"/>
          <w:color w:val="000000" w:themeColor="text1"/>
          <w:sz w:val="32"/>
          <w:szCs w:val="32"/>
        </w:rPr>
        <w:t>《江苏启东珠江村镇银行股份有限公司董事会及其成员2021年度履职评价报告</w:t>
      </w:r>
      <w:r w:rsidR="00D6333A">
        <w:rPr>
          <w:rFonts w:ascii="仿宋_GB2312" w:eastAsia="仿宋_GB2312" w:hAnsi="微软雅黑" w:cs="仿宋_GB2312" w:hint="eastAsia"/>
          <w:color w:val="000000" w:themeColor="text1"/>
          <w:sz w:val="32"/>
          <w:szCs w:val="32"/>
        </w:rPr>
        <w:t>》</w:t>
      </w:r>
      <w:r w:rsidRPr="00FB2FFC">
        <w:rPr>
          <w:rFonts w:ascii="仿宋_GB2312" w:eastAsia="仿宋_GB2312" w:hAnsi="微软雅黑" w:cs="仿宋_GB2312" w:hint="eastAsia"/>
          <w:color w:val="000000" w:themeColor="text1"/>
          <w:sz w:val="32"/>
          <w:szCs w:val="32"/>
        </w:rPr>
        <w:t>《江苏启东珠江村镇银行股份有限公司监事会及其成员2021年度履职评价报告</w:t>
      </w:r>
      <w:r w:rsidR="00D6333A">
        <w:rPr>
          <w:rFonts w:ascii="仿宋_GB2312" w:eastAsia="仿宋_GB2312" w:hAnsi="微软雅黑" w:cs="仿宋_GB2312" w:hint="eastAsia"/>
          <w:color w:val="000000" w:themeColor="text1"/>
          <w:sz w:val="32"/>
          <w:szCs w:val="32"/>
        </w:rPr>
        <w:t>》</w:t>
      </w:r>
      <w:r w:rsidRPr="00FB2FFC">
        <w:rPr>
          <w:rFonts w:ascii="仿宋_GB2312" w:eastAsia="仿宋_GB2312" w:hAnsi="微软雅黑" w:cs="仿宋_GB2312" w:hint="eastAsia"/>
          <w:color w:val="000000" w:themeColor="text1"/>
          <w:sz w:val="32"/>
          <w:szCs w:val="32"/>
        </w:rPr>
        <w:t>《江苏启东珠江村镇银行股份有限公司高级管理层及其成员2021年度履职评价报告</w:t>
      </w:r>
      <w:r w:rsidR="00D6333A">
        <w:rPr>
          <w:rFonts w:ascii="仿宋_GB2312" w:eastAsia="仿宋_GB2312" w:hAnsi="微软雅黑" w:cs="仿宋_GB2312" w:hint="eastAsia"/>
          <w:color w:val="000000" w:themeColor="text1"/>
          <w:sz w:val="32"/>
          <w:szCs w:val="32"/>
        </w:rPr>
        <w:t>》</w:t>
      </w:r>
      <w:r w:rsidRPr="00FB2FFC">
        <w:rPr>
          <w:rFonts w:ascii="仿宋_GB2312" w:eastAsia="仿宋_GB2312" w:hAnsi="微软雅黑" w:cs="仿宋_GB2312" w:hint="eastAsia"/>
          <w:color w:val="000000" w:themeColor="text1"/>
          <w:sz w:val="32"/>
          <w:szCs w:val="32"/>
        </w:rPr>
        <w:t>《江苏启东珠江村镇银行2022年一季度风险</w:t>
      </w:r>
      <w:r w:rsidRPr="00FB2FFC">
        <w:rPr>
          <w:rFonts w:ascii="仿宋_GB2312" w:eastAsia="仿宋_GB2312" w:hAnsi="微软雅黑" w:cs="仿宋_GB2312" w:hint="eastAsia"/>
          <w:color w:val="000000" w:themeColor="text1"/>
          <w:sz w:val="32"/>
          <w:szCs w:val="32"/>
        </w:rPr>
        <w:lastRenderedPageBreak/>
        <w:t>分析报告</w:t>
      </w:r>
      <w:r w:rsidR="00D6333A">
        <w:rPr>
          <w:rFonts w:ascii="仿宋_GB2312" w:eastAsia="仿宋_GB2312" w:hAnsi="微软雅黑" w:cs="仿宋_GB2312" w:hint="eastAsia"/>
          <w:color w:val="000000" w:themeColor="text1"/>
          <w:sz w:val="32"/>
          <w:szCs w:val="32"/>
        </w:rPr>
        <w:t>》</w:t>
      </w:r>
      <w:r w:rsidRPr="00FB2FFC">
        <w:rPr>
          <w:rFonts w:ascii="仿宋_GB2312" w:eastAsia="仿宋_GB2312" w:hAnsi="微软雅黑" w:cs="仿宋_GB2312" w:hint="eastAsia"/>
          <w:color w:val="000000" w:themeColor="text1"/>
          <w:sz w:val="32"/>
          <w:szCs w:val="32"/>
        </w:rPr>
        <w:t>《江苏启东珠江村镇银行股份有限公司2022年一季度流动性风险压力测试报告</w:t>
      </w:r>
      <w:r w:rsidR="00D6333A">
        <w:rPr>
          <w:rFonts w:ascii="仿宋_GB2312" w:eastAsia="仿宋_GB2312" w:hAnsi="微软雅黑" w:cs="仿宋_GB2312" w:hint="eastAsia"/>
          <w:color w:val="000000" w:themeColor="text1"/>
          <w:sz w:val="32"/>
          <w:szCs w:val="32"/>
        </w:rPr>
        <w:t>》</w:t>
      </w:r>
      <w:r w:rsidRPr="00FB2FFC">
        <w:rPr>
          <w:rFonts w:ascii="仿宋_GB2312" w:eastAsia="仿宋_GB2312" w:hAnsi="微软雅黑" w:cs="仿宋_GB2312" w:hint="eastAsia"/>
          <w:color w:val="000000" w:themeColor="text1"/>
          <w:sz w:val="32"/>
          <w:szCs w:val="32"/>
        </w:rPr>
        <w:t>《江苏启东珠江村镇银行2022年一季度经营与绩效分析报告</w:t>
      </w:r>
      <w:r w:rsidR="00D6333A">
        <w:rPr>
          <w:rFonts w:ascii="仿宋_GB2312" w:eastAsia="仿宋_GB2312" w:hAnsi="微软雅黑" w:cs="仿宋_GB2312" w:hint="eastAsia"/>
          <w:color w:val="000000" w:themeColor="text1"/>
          <w:sz w:val="32"/>
          <w:szCs w:val="32"/>
        </w:rPr>
        <w:t>》</w:t>
      </w:r>
      <w:r w:rsidRPr="00FB2FFC">
        <w:rPr>
          <w:rFonts w:ascii="仿宋_GB2312" w:eastAsia="仿宋_GB2312" w:hAnsi="微软雅黑" w:cs="仿宋_GB2312" w:hint="eastAsia"/>
          <w:color w:val="000000" w:themeColor="text1"/>
          <w:sz w:val="32"/>
          <w:szCs w:val="32"/>
        </w:rPr>
        <w:t>《江苏启东珠江村镇银行股份有限公司第四届监事会2021年度工作报告</w:t>
      </w:r>
      <w:r w:rsidR="00D6333A">
        <w:rPr>
          <w:rFonts w:ascii="仿宋_GB2312" w:eastAsia="仿宋_GB2312" w:hAnsi="微软雅黑" w:cs="仿宋_GB2312" w:hint="eastAsia"/>
          <w:color w:val="000000" w:themeColor="text1"/>
          <w:sz w:val="32"/>
          <w:szCs w:val="32"/>
        </w:rPr>
        <w:t>》</w:t>
      </w:r>
      <w:r w:rsidRPr="00FB2FFC">
        <w:rPr>
          <w:rFonts w:ascii="仿宋_GB2312" w:eastAsia="仿宋_GB2312" w:hAnsi="微软雅黑" w:cs="仿宋_GB2312" w:hint="eastAsia"/>
          <w:color w:val="000000" w:themeColor="text1"/>
          <w:sz w:val="32"/>
          <w:szCs w:val="32"/>
        </w:rPr>
        <w:t>《江苏启东珠江村镇银行股份有限公司2021年度财务决算报告</w:t>
      </w:r>
      <w:r w:rsidR="00D6333A">
        <w:rPr>
          <w:rFonts w:ascii="仿宋_GB2312" w:eastAsia="仿宋_GB2312" w:hAnsi="微软雅黑" w:cs="仿宋_GB2312" w:hint="eastAsia"/>
          <w:color w:val="000000" w:themeColor="text1"/>
          <w:sz w:val="32"/>
          <w:szCs w:val="32"/>
        </w:rPr>
        <w:t>》</w:t>
      </w:r>
      <w:r w:rsidRPr="00FB2FFC">
        <w:rPr>
          <w:rFonts w:ascii="仿宋_GB2312" w:eastAsia="仿宋_GB2312" w:hAnsi="微软雅黑" w:cs="仿宋_GB2312" w:hint="eastAsia"/>
          <w:color w:val="000000" w:themeColor="text1"/>
          <w:sz w:val="32"/>
          <w:szCs w:val="32"/>
        </w:rPr>
        <w:t>《江苏启东珠江村镇银行股份有限公司2021年度利润分配方案</w:t>
      </w:r>
      <w:r w:rsidR="00D6333A">
        <w:rPr>
          <w:rFonts w:ascii="仿宋_GB2312" w:eastAsia="仿宋_GB2312" w:hAnsi="微软雅黑" w:cs="仿宋_GB2312" w:hint="eastAsia"/>
          <w:color w:val="000000" w:themeColor="text1"/>
          <w:sz w:val="32"/>
          <w:szCs w:val="32"/>
        </w:rPr>
        <w:t>》</w:t>
      </w:r>
      <w:r w:rsidRPr="00FB2FFC">
        <w:rPr>
          <w:rFonts w:ascii="仿宋_GB2312" w:eastAsia="仿宋_GB2312" w:hAnsi="微软雅黑" w:cs="仿宋_GB2312" w:hint="eastAsia"/>
          <w:color w:val="000000" w:themeColor="text1"/>
          <w:sz w:val="32"/>
          <w:szCs w:val="32"/>
        </w:rPr>
        <w:t>《江苏启东珠江村镇银行股份有限公司2022年度财务预算报告</w:t>
      </w:r>
      <w:r w:rsidR="00D6333A">
        <w:rPr>
          <w:rFonts w:ascii="仿宋_GB2312" w:eastAsia="仿宋_GB2312" w:hAnsi="微软雅黑" w:cs="仿宋_GB2312" w:hint="eastAsia"/>
          <w:color w:val="000000" w:themeColor="text1"/>
          <w:sz w:val="32"/>
          <w:szCs w:val="32"/>
        </w:rPr>
        <w:t>》</w:t>
      </w:r>
      <w:r w:rsidRPr="00FB2FFC">
        <w:rPr>
          <w:rFonts w:ascii="仿宋_GB2312" w:eastAsia="仿宋_GB2312" w:hAnsi="微软雅黑" w:cs="仿宋_GB2312" w:hint="eastAsia"/>
          <w:color w:val="000000" w:themeColor="text1"/>
          <w:sz w:val="32"/>
          <w:szCs w:val="32"/>
        </w:rPr>
        <w:t>《江苏启东珠江村镇银行股份有限公司内部审计2021年度工作报告和2022年工作计划</w:t>
      </w:r>
      <w:r w:rsidR="00D6333A">
        <w:rPr>
          <w:rFonts w:ascii="仿宋_GB2312" w:eastAsia="仿宋_GB2312" w:hAnsi="微软雅黑" w:cs="仿宋_GB2312" w:hint="eastAsia"/>
          <w:color w:val="000000" w:themeColor="text1"/>
          <w:sz w:val="32"/>
          <w:szCs w:val="32"/>
        </w:rPr>
        <w:t>》</w:t>
      </w:r>
      <w:r w:rsidRPr="00FB2FFC">
        <w:rPr>
          <w:rFonts w:ascii="仿宋_GB2312" w:eastAsia="仿宋_GB2312" w:hAnsi="微软雅黑" w:cs="仿宋_GB2312" w:hint="eastAsia"/>
          <w:color w:val="000000" w:themeColor="text1"/>
          <w:sz w:val="32"/>
          <w:szCs w:val="32"/>
        </w:rPr>
        <w:t>《江苏启东珠江村镇银行股份有限公司2021年度内部控制评价报告</w:t>
      </w:r>
      <w:r w:rsidR="00D6333A">
        <w:rPr>
          <w:rFonts w:ascii="仿宋_GB2312" w:eastAsia="仿宋_GB2312" w:hAnsi="微软雅黑" w:cs="仿宋_GB2312" w:hint="eastAsia"/>
          <w:color w:val="000000" w:themeColor="text1"/>
          <w:sz w:val="32"/>
          <w:szCs w:val="32"/>
        </w:rPr>
        <w:t>》</w:t>
      </w:r>
      <w:r w:rsidRPr="00FB2FFC">
        <w:rPr>
          <w:rFonts w:ascii="仿宋_GB2312" w:eastAsia="仿宋_GB2312" w:hAnsi="微软雅黑" w:cs="仿宋_GB2312" w:hint="eastAsia"/>
          <w:color w:val="000000" w:themeColor="text1"/>
          <w:sz w:val="32"/>
          <w:szCs w:val="32"/>
        </w:rPr>
        <w:t>《江苏启东珠江村镇银行股份有限公司2021年度报告</w:t>
      </w:r>
      <w:r w:rsidR="00D6333A">
        <w:rPr>
          <w:rFonts w:ascii="仿宋_GB2312" w:eastAsia="仿宋_GB2312" w:hAnsi="微软雅黑" w:cs="仿宋_GB2312" w:hint="eastAsia"/>
          <w:color w:val="000000" w:themeColor="text1"/>
          <w:sz w:val="32"/>
          <w:szCs w:val="32"/>
        </w:rPr>
        <w:t>》</w:t>
      </w:r>
      <w:r w:rsidRPr="00FB2FFC">
        <w:rPr>
          <w:rFonts w:ascii="仿宋_GB2312" w:eastAsia="仿宋_GB2312" w:hAnsi="微软雅黑" w:cs="仿宋_GB2312" w:hint="eastAsia"/>
          <w:color w:val="000000" w:themeColor="text1"/>
          <w:sz w:val="32"/>
          <w:szCs w:val="32"/>
        </w:rPr>
        <w:t>《江苏启东珠江村镇银行股份有限公司全面风险管理2021年度工作报告及2022年度工作计划</w:t>
      </w:r>
      <w:r w:rsidR="00D6333A">
        <w:rPr>
          <w:rFonts w:ascii="仿宋_GB2312" w:eastAsia="仿宋_GB2312" w:hAnsi="微软雅黑" w:cs="仿宋_GB2312" w:hint="eastAsia"/>
          <w:color w:val="000000" w:themeColor="text1"/>
          <w:sz w:val="32"/>
          <w:szCs w:val="32"/>
        </w:rPr>
        <w:t>》</w:t>
      </w:r>
      <w:r w:rsidRPr="00FB2FFC">
        <w:rPr>
          <w:rFonts w:ascii="仿宋_GB2312" w:eastAsia="仿宋_GB2312" w:hAnsi="微软雅黑" w:cs="仿宋_GB2312" w:hint="eastAsia"/>
          <w:color w:val="000000" w:themeColor="text1"/>
          <w:sz w:val="32"/>
          <w:szCs w:val="32"/>
        </w:rPr>
        <w:t>《江苏启东珠江村镇银行股份有限公司合规风险管理2021年工作报告及2022年工作计划</w:t>
      </w:r>
      <w:r w:rsidR="00D6333A">
        <w:rPr>
          <w:rFonts w:ascii="仿宋_GB2312" w:eastAsia="仿宋_GB2312" w:hAnsi="微软雅黑" w:cs="仿宋_GB2312" w:hint="eastAsia"/>
          <w:color w:val="000000" w:themeColor="text1"/>
          <w:sz w:val="32"/>
          <w:szCs w:val="32"/>
        </w:rPr>
        <w:t>》</w:t>
      </w:r>
      <w:r w:rsidRPr="00FB2FFC">
        <w:rPr>
          <w:rFonts w:ascii="仿宋_GB2312" w:eastAsia="仿宋_GB2312" w:hAnsi="微软雅黑" w:cs="仿宋_GB2312" w:hint="eastAsia"/>
          <w:color w:val="000000" w:themeColor="text1"/>
          <w:sz w:val="32"/>
          <w:szCs w:val="32"/>
        </w:rPr>
        <w:t>《江苏启东珠江村镇银行股份有限公司2021年度流动性风险管理报告</w:t>
      </w:r>
      <w:r w:rsidR="00D6333A">
        <w:rPr>
          <w:rFonts w:ascii="仿宋_GB2312" w:eastAsia="仿宋_GB2312" w:hAnsi="微软雅黑" w:cs="仿宋_GB2312" w:hint="eastAsia"/>
          <w:color w:val="000000" w:themeColor="text1"/>
          <w:sz w:val="32"/>
          <w:szCs w:val="32"/>
        </w:rPr>
        <w:t>》</w:t>
      </w:r>
      <w:r w:rsidRPr="00FB2FFC">
        <w:rPr>
          <w:rFonts w:ascii="仿宋_GB2312" w:eastAsia="仿宋_GB2312" w:hAnsi="微软雅黑" w:cs="仿宋_GB2312" w:hint="eastAsia"/>
          <w:color w:val="000000" w:themeColor="text1"/>
          <w:sz w:val="32"/>
          <w:szCs w:val="32"/>
        </w:rPr>
        <w:t>《江苏启东珠江村镇银行股份有限公司关联交易专项审计报告</w:t>
      </w:r>
      <w:r w:rsidR="00D6333A">
        <w:rPr>
          <w:rFonts w:ascii="仿宋_GB2312" w:eastAsia="仿宋_GB2312" w:hAnsi="微软雅黑" w:cs="仿宋_GB2312" w:hint="eastAsia"/>
          <w:color w:val="000000" w:themeColor="text1"/>
          <w:sz w:val="32"/>
          <w:szCs w:val="32"/>
        </w:rPr>
        <w:t>》</w:t>
      </w:r>
      <w:r w:rsidRPr="00FB2FFC">
        <w:rPr>
          <w:rFonts w:ascii="仿宋_GB2312" w:eastAsia="仿宋_GB2312" w:hAnsi="微软雅黑" w:cs="仿宋_GB2312" w:hint="eastAsia"/>
          <w:color w:val="000000" w:themeColor="text1"/>
          <w:sz w:val="32"/>
          <w:szCs w:val="32"/>
        </w:rPr>
        <w:t>《江苏启东珠江村镇银行股份有限公司流动性风险的专项审计报告</w:t>
      </w:r>
      <w:r w:rsidR="00D6333A">
        <w:rPr>
          <w:rFonts w:ascii="仿宋_GB2312" w:eastAsia="仿宋_GB2312" w:hAnsi="微软雅黑" w:cs="仿宋_GB2312" w:hint="eastAsia"/>
          <w:color w:val="000000" w:themeColor="text1"/>
          <w:sz w:val="32"/>
          <w:szCs w:val="32"/>
        </w:rPr>
        <w:t>》</w:t>
      </w:r>
      <w:r w:rsidRPr="00FB2FFC">
        <w:rPr>
          <w:rFonts w:ascii="仿宋_GB2312" w:eastAsia="仿宋_GB2312" w:hAnsi="微软雅黑" w:cs="仿宋_GB2312" w:hint="eastAsia"/>
          <w:color w:val="000000" w:themeColor="text1"/>
          <w:sz w:val="32"/>
          <w:szCs w:val="32"/>
        </w:rPr>
        <w:t>《江苏启东珠江村镇银行股份有限公司消费者权益保护工作的专项审计报告</w:t>
      </w:r>
      <w:r w:rsidR="00D6333A">
        <w:rPr>
          <w:rFonts w:ascii="仿宋_GB2312" w:eastAsia="仿宋_GB2312" w:hAnsi="微软雅黑" w:cs="仿宋_GB2312" w:hint="eastAsia"/>
          <w:color w:val="000000" w:themeColor="text1"/>
          <w:sz w:val="32"/>
          <w:szCs w:val="32"/>
        </w:rPr>
        <w:t>》</w:t>
      </w:r>
      <w:r w:rsidRPr="00FB2FFC">
        <w:rPr>
          <w:rFonts w:ascii="仿宋_GB2312" w:eastAsia="仿宋_GB2312" w:hAnsi="微软雅黑" w:cs="仿宋_GB2312" w:hint="eastAsia"/>
          <w:color w:val="000000" w:themeColor="text1"/>
          <w:sz w:val="32"/>
          <w:szCs w:val="32"/>
        </w:rPr>
        <w:t>《江苏启东珠江村镇银行股份有限公司全面风险管理的专项审计报告</w:t>
      </w:r>
      <w:r w:rsidR="00D6333A">
        <w:rPr>
          <w:rFonts w:ascii="仿宋_GB2312" w:eastAsia="仿宋_GB2312" w:hAnsi="微软雅黑" w:cs="仿宋_GB2312" w:hint="eastAsia"/>
          <w:color w:val="000000" w:themeColor="text1"/>
          <w:sz w:val="32"/>
          <w:szCs w:val="32"/>
        </w:rPr>
        <w:t>》</w:t>
      </w:r>
      <w:r w:rsidRPr="00FB2FFC">
        <w:rPr>
          <w:rFonts w:ascii="仿宋_GB2312" w:eastAsia="仿宋_GB2312" w:hAnsi="微软雅黑" w:cs="仿宋_GB2312" w:hint="eastAsia"/>
          <w:color w:val="000000" w:themeColor="text1"/>
          <w:sz w:val="32"/>
          <w:szCs w:val="32"/>
        </w:rPr>
        <w:t>《江苏启东珠江村镇银行股份有限公司2022年风险偏好陈述书及指标</w:t>
      </w:r>
      <w:r w:rsidR="00D6333A">
        <w:rPr>
          <w:rFonts w:ascii="仿宋_GB2312" w:eastAsia="仿宋_GB2312" w:hAnsi="微软雅黑" w:cs="仿宋_GB2312" w:hint="eastAsia"/>
          <w:color w:val="000000" w:themeColor="text1"/>
          <w:sz w:val="32"/>
          <w:szCs w:val="32"/>
        </w:rPr>
        <w:t>》</w:t>
      </w:r>
      <w:r w:rsidRPr="00FB2FFC">
        <w:rPr>
          <w:rFonts w:ascii="仿宋_GB2312" w:eastAsia="仿宋_GB2312" w:hAnsi="微软雅黑" w:cs="仿宋_GB2312" w:hint="eastAsia"/>
          <w:color w:val="000000" w:themeColor="text1"/>
          <w:sz w:val="32"/>
          <w:szCs w:val="32"/>
        </w:rPr>
        <w:lastRenderedPageBreak/>
        <w:t>《江苏启东珠江村镇银行股份有限公司2021年度风险偏好指标执行情况报告</w:t>
      </w:r>
      <w:r w:rsidR="00D6333A">
        <w:rPr>
          <w:rFonts w:ascii="仿宋_GB2312" w:eastAsia="仿宋_GB2312" w:hAnsi="微软雅黑" w:cs="仿宋_GB2312" w:hint="eastAsia"/>
          <w:color w:val="000000" w:themeColor="text1"/>
          <w:sz w:val="32"/>
          <w:szCs w:val="32"/>
        </w:rPr>
        <w:t>》</w:t>
      </w:r>
      <w:r w:rsidRPr="00FB2FFC">
        <w:rPr>
          <w:rFonts w:ascii="仿宋_GB2312" w:eastAsia="仿宋_GB2312" w:hAnsi="微软雅黑" w:cs="仿宋_GB2312" w:hint="eastAsia"/>
          <w:color w:val="000000" w:themeColor="text1"/>
          <w:sz w:val="32"/>
          <w:szCs w:val="32"/>
        </w:rPr>
        <w:t>《江苏启东珠江村镇银行股份有限公司“十四五”发展战略及2022年度经营策略的报告</w:t>
      </w:r>
      <w:r w:rsidR="00D6333A">
        <w:rPr>
          <w:rFonts w:ascii="仿宋_GB2312" w:eastAsia="仿宋_GB2312" w:hAnsi="微软雅黑" w:cs="仿宋_GB2312" w:hint="eastAsia"/>
          <w:color w:val="000000" w:themeColor="text1"/>
          <w:sz w:val="32"/>
          <w:szCs w:val="32"/>
        </w:rPr>
        <w:t>》</w:t>
      </w:r>
      <w:r w:rsidRPr="00FB2FFC">
        <w:rPr>
          <w:rFonts w:ascii="仿宋_GB2312" w:eastAsia="仿宋_GB2312" w:hAnsi="微软雅黑" w:cs="仿宋_GB2312" w:hint="eastAsia"/>
          <w:color w:val="000000" w:themeColor="text1"/>
          <w:sz w:val="32"/>
          <w:szCs w:val="32"/>
        </w:rPr>
        <w:t>《江苏启东珠江村镇银行股份有限公司2021年度关联交易管理制度执行情况及关联交易情况的专项报告</w:t>
      </w:r>
      <w:r w:rsidR="00D6333A">
        <w:rPr>
          <w:rFonts w:ascii="仿宋_GB2312" w:eastAsia="仿宋_GB2312" w:hAnsi="微软雅黑" w:cs="仿宋_GB2312" w:hint="eastAsia"/>
          <w:color w:val="000000" w:themeColor="text1"/>
          <w:sz w:val="32"/>
          <w:szCs w:val="32"/>
        </w:rPr>
        <w:t>》</w:t>
      </w:r>
      <w:r w:rsidRPr="00FB2FFC">
        <w:rPr>
          <w:rFonts w:ascii="仿宋_GB2312" w:eastAsia="仿宋_GB2312" w:hAnsi="微软雅黑" w:cs="仿宋_GB2312" w:hint="eastAsia"/>
          <w:color w:val="000000" w:themeColor="text1"/>
          <w:sz w:val="32"/>
          <w:szCs w:val="32"/>
        </w:rPr>
        <w:t>《江苏启东珠江村镇银行股份有限公司2022年一季度流动性风险压力测试报告</w:t>
      </w:r>
      <w:r w:rsidR="00D6333A">
        <w:rPr>
          <w:rFonts w:ascii="仿宋_GB2312" w:eastAsia="仿宋_GB2312" w:hAnsi="微软雅黑" w:cs="仿宋_GB2312" w:hint="eastAsia"/>
          <w:color w:val="000000" w:themeColor="text1"/>
          <w:sz w:val="32"/>
          <w:szCs w:val="32"/>
        </w:rPr>
        <w:t>》</w:t>
      </w:r>
      <w:r w:rsidRPr="00FB2FFC">
        <w:rPr>
          <w:rFonts w:ascii="仿宋_GB2312" w:eastAsia="仿宋_GB2312" w:hAnsi="微软雅黑" w:cs="仿宋_GB2312" w:hint="eastAsia"/>
          <w:color w:val="000000" w:themeColor="text1"/>
          <w:sz w:val="32"/>
          <w:szCs w:val="32"/>
        </w:rPr>
        <w:t>《江苏启东珠江村镇银行2022年一季度经营与绩效分析报告</w:t>
      </w:r>
      <w:r w:rsidR="00D6333A">
        <w:rPr>
          <w:rFonts w:ascii="仿宋_GB2312" w:eastAsia="仿宋_GB2312" w:hAnsi="微软雅黑" w:cs="仿宋_GB2312" w:hint="eastAsia"/>
          <w:color w:val="000000" w:themeColor="text1"/>
          <w:sz w:val="32"/>
          <w:szCs w:val="32"/>
        </w:rPr>
        <w:t>》</w:t>
      </w:r>
      <w:r w:rsidRPr="00FB2FFC">
        <w:rPr>
          <w:rFonts w:ascii="仿宋_GB2312" w:eastAsia="仿宋_GB2312" w:hAnsi="微软雅黑" w:cs="仿宋_GB2312" w:hint="eastAsia"/>
          <w:color w:val="000000" w:themeColor="text1"/>
          <w:sz w:val="32"/>
          <w:szCs w:val="32"/>
        </w:rPr>
        <w:t>《江苏启东珠江村镇银行关联方名录</w:t>
      </w:r>
      <w:r w:rsidR="00D6333A">
        <w:rPr>
          <w:rFonts w:ascii="仿宋_GB2312" w:eastAsia="仿宋_GB2312" w:hAnsi="微软雅黑" w:cs="仿宋_GB2312" w:hint="eastAsia"/>
          <w:color w:val="000000" w:themeColor="text1"/>
          <w:sz w:val="32"/>
          <w:szCs w:val="32"/>
        </w:rPr>
        <w:t>》</w:t>
      </w:r>
      <w:r w:rsidRPr="00FB2FFC">
        <w:rPr>
          <w:rFonts w:ascii="仿宋_GB2312" w:eastAsia="仿宋_GB2312" w:hAnsi="微软雅黑" w:cs="仿宋_GB2312" w:hint="eastAsia"/>
          <w:color w:val="000000" w:themeColor="text1"/>
          <w:sz w:val="32"/>
          <w:szCs w:val="32"/>
        </w:rPr>
        <w:t>《江苏启东珠江村镇银行股份有限公司2022年二季度流动性风险压力测试报告</w:t>
      </w:r>
      <w:r w:rsidR="00D6333A">
        <w:rPr>
          <w:rFonts w:ascii="仿宋_GB2312" w:eastAsia="仿宋_GB2312" w:hAnsi="微软雅黑" w:cs="仿宋_GB2312" w:hint="eastAsia"/>
          <w:color w:val="000000" w:themeColor="text1"/>
          <w:sz w:val="32"/>
          <w:szCs w:val="32"/>
        </w:rPr>
        <w:t>》</w:t>
      </w:r>
      <w:r w:rsidRPr="00FB2FFC">
        <w:rPr>
          <w:rFonts w:ascii="仿宋_GB2312" w:eastAsia="仿宋_GB2312" w:hAnsi="微软雅黑" w:cs="仿宋_GB2312" w:hint="eastAsia"/>
          <w:color w:val="000000" w:themeColor="text1"/>
          <w:sz w:val="32"/>
          <w:szCs w:val="32"/>
        </w:rPr>
        <w:t>《江苏启东珠江村镇银行2022年二季度经营与绩效分析报告</w:t>
      </w:r>
      <w:r w:rsidR="00D6333A">
        <w:rPr>
          <w:rFonts w:ascii="仿宋_GB2312" w:eastAsia="仿宋_GB2312" w:hAnsi="微软雅黑" w:cs="仿宋_GB2312" w:hint="eastAsia"/>
          <w:color w:val="000000" w:themeColor="text1"/>
          <w:sz w:val="32"/>
          <w:szCs w:val="32"/>
        </w:rPr>
        <w:t>》</w:t>
      </w:r>
      <w:r w:rsidRPr="00FB2FFC">
        <w:rPr>
          <w:rFonts w:ascii="仿宋_GB2312" w:eastAsia="仿宋_GB2312" w:hAnsi="微软雅黑" w:cs="仿宋_GB2312" w:hint="eastAsia"/>
          <w:color w:val="000000" w:themeColor="text1"/>
          <w:sz w:val="32"/>
          <w:szCs w:val="32"/>
        </w:rPr>
        <w:t>《江苏启东珠江村镇银行2022年二季度风险分析报告</w:t>
      </w:r>
      <w:r w:rsidR="00D6333A">
        <w:rPr>
          <w:rFonts w:ascii="仿宋_GB2312" w:eastAsia="仿宋_GB2312" w:hAnsi="微软雅黑" w:cs="仿宋_GB2312" w:hint="eastAsia"/>
          <w:color w:val="000000" w:themeColor="text1"/>
          <w:sz w:val="32"/>
          <w:szCs w:val="32"/>
        </w:rPr>
        <w:t>》</w:t>
      </w:r>
      <w:r w:rsidRPr="00FB2FFC">
        <w:rPr>
          <w:rFonts w:ascii="仿宋_GB2312" w:eastAsia="仿宋_GB2312" w:hAnsi="微软雅黑" w:cs="仿宋_GB2312" w:hint="eastAsia"/>
          <w:color w:val="000000" w:themeColor="text1"/>
          <w:sz w:val="32"/>
          <w:szCs w:val="32"/>
        </w:rPr>
        <w:t>《江苏启东珠江村镇银行2022年三季度经营与绩效分析报告</w:t>
      </w:r>
      <w:r w:rsidR="00D6333A">
        <w:rPr>
          <w:rFonts w:ascii="仿宋_GB2312" w:eastAsia="仿宋_GB2312" w:hAnsi="微软雅黑" w:cs="仿宋_GB2312" w:hint="eastAsia"/>
          <w:color w:val="000000" w:themeColor="text1"/>
          <w:sz w:val="32"/>
          <w:szCs w:val="32"/>
        </w:rPr>
        <w:t>》</w:t>
      </w:r>
      <w:r w:rsidRPr="00FB2FFC">
        <w:rPr>
          <w:rFonts w:ascii="仿宋_GB2312" w:eastAsia="仿宋_GB2312" w:hAnsi="微软雅黑" w:cs="仿宋_GB2312" w:hint="eastAsia"/>
          <w:color w:val="000000" w:themeColor="text1"/>
          <w:sz w:val="32"/>
          <w:szCs w:val="32"/>
        </w:rPr>
        <w:t>《江苏启东珠江村镇银行股份有限公司2022年三季度流动性风险压力测试报告</w:t>
      </w:r>
      <w:r w:rsidR="00D6333A">
        <w:rPr>
          <w:rFonts w:ascii="仿宋_GB2312" w:eastAsia="仿宋_GB2312" w:hAnsi="微软雅黑" w:cs="仿宋_GB2312" w:hint="eastAsia"/>
          <w:color w:val="000000" w:themeColor="text1"/>
          <w:sz w:val="32"/>
          <w:szCs w:val="32"/>
        </w:rPr>
        <w:t>》</w:t>
      </w:r>
      <w:r w:rsidRPr="00FB2FFC">
        <w:rPr>
          <w:rFonts w:ascii="仿宋_GB2312" w:eastAsia="仿宋_GB2312" w:hAnsi="微软雅黑" w:cs="仿宋_GB2312" w:hint="eastAsia"/>
          <w:color w:val="000000" w:themeColor="text1"/>
          <w:sz w:val="32"/>
          <w:szCs w:val="32"/>
        </w:rPr>
        <w:t>《江苏启东珠江村镇银行2022年三季度风险分析报告</w:t>
      </w:r>
      <w:r w:rsidR="00D6333A">
        <w:rPr>
          <w:rFonts w:ascii="仿宋_GB2312" w:eastAsia="仿宋_GB2312" w:hAnsi="微软雅黑" w:cs="仿宋_GB2312" w:hint="eastAsia"/>
          <w:color w:val="000000" w:themeColor="text1"/>
          <w:sz w:val="32"/>
          <w:szCs w:val="32"/>
        </w:rPr>
        <w:t>》</w:t>
      </w:r>
      <w:r w:rsidRPr="00FB2FFC">
        <w:rPr>
          <w:rFonts w:ascii="仿宋_GB2312" w:eastAsia="仿宋_GB2312" w:hAnsi="微软雅黑" w:cs="仿宋_GB2312" w:hint="eastAsia"/>
          <w:color w:val="000000" w:themeColor="text1"/>
          <w:sz w:val="32"/>
          <w:szCs w:val="32"/>
        </w:rPr>
        <w:t>《支付总行一层、三层2022年房屋租赁费》</w:t>
      </w:r>
      <w:r w:rsidRPr="00FB2FFC">
        <w:rPr>
          <w:rFonts w:ascii="仿宋_GB2312" w:eastAsia="仿宋_GB2312" w:hAnsi="宋体" w:hint="eastAsia"/>
          <w:sz w:val="32"/>
          <w:szCs w:val="32"/>
        </w:rPr>
        <w:t>等</w:t>
      </w:r>
      <w:r w:rsidRPr="00FB2FFC">
        <w:rPr>
          <w:rFonts w:ascii="仿宋_GB2312" w:eastAsia="仿宋_GB2312" w:hAnsi="微软雅黑" w:cs="仿宋_GB2312" w:hint="eastAsia"/>
          <w:color w:val="000000" w:themeColor="text1"/>
          <w:sz w:val="32"/>
          <w:szCs w:val="32"/>
        </w:rPr>
        <w:t>40项议案，对我行经营管理提出了合理的监督意见和建议。</w:t>
      </w:r>
    </w:p>
    <w:p w:rsidR="006436B8" w:rsidRPr="00FB2FFC" w:rsidRDefault="006436B8" w:rsidP="006436B8">
      <w:pPr>
        <w:pStyle w:val="a7"/>
        <w:widowControl/>
        <w:spacing w:before="0" w:beforeAutospacing="0" w:after="0" w:afterAutospacing="0" w:line="640" w:lineRule="exact"/>
        <w:ind w:firstLineChars="250" w:firstLine="800"/>
        <w:rPr>
          <w:rStyle w:val="a6"/>
          <w:rFonts w:ascii="黑体" w:eastAsia="黑体" w:hAnsi="黑体" w:cs="仿宋_GB2312"/>
        </w:rPr>
      </w:pPr>
      <w:r w:rsidRPr="00FB2FFC">
        <w:rPr>
          <w:rStyle w:val="a6"/>
          <w:rFonts w:ascii="黑体" w:eastAsia="黑体" w:hAnsi="黑体" w:cs="仿宋_GB2312" w:hint="eastAsia"/>
          <w:b w:val="0"/>
          <w:bCs w:val="0"/>
          <w:color w:val="000000" w:themeColor="text1"/>
          <w:sz w:val="32"/>
          <w:szCs w:val="32"/>
        </w:rPr>
        <w:t>四、关联交易和重大关联交易情况</w:t>
      </w:r>
    </w:p>
    <w:p w:rsidR="006436B8" w:rsidRPr="00FB2FFC" w:rsidRDefault="006436B8" w:rsidP="006436B8">
      <w:pPr>
        <w:spacing w:line="640" w:lineRule="exact"/>
        <w:ind w:firstLineChars="200" w:firstLine="640"/>
        <w:rPr>
          <w:rFonts w:ascii="仿宋_GB2312" w:eastAsia="仿宋_GB2312" w:hAnsi="微软雅黑"/>
          <w:color w:val="000000" w:themeColor="text1"/>
          <w:kern w:val="0"/>
          <w:sz w:val="32"/>
          <w:szCs w:val="32"/>
        </w:rPr>
      </w:pPr>
      <w:r w:rsidRPr="00FB2FFC">
        <w:rPr>
          <w:rFonts w:ascii="仿宋_GB2312" w:eastAsia="仿宋_GB2312" w:hAnsi="微软雅黑" w:cs="仿宋_GB2312"/>
          <w:color w:val="000000" w:themeColor="text1"/>
          <w:kern w:val="0"/>
          <w:sz w:val="32"/>
          <w:szCs w:val="32"/>
        </w:rPr>
        <w:t>202</w:t>
      </w:r>
      <w:r w:rsidRPr="00FB2FFC">
        <w:rPr>
          <w:rFonts w:ascii="仿宋_GB2312" w:eastAsia="仿宋_GB2312" w:hAnsi="微软雅黑" w:cs="仿宋_GB2312" w:hint="eastAsia"/>
          <w:color w:val="000000" w:themeColor="text1"/>
          <w:kern w:val="0"/>
          <w:sz w:val="32"/>
          <w:szCs w:val="32"/>
        </w:rPr>
        <w:t>2年，对于认定为本行关联交易的业务，均按照我行相关制度履行报备、审批和披露义务，使我行关联交易在符合监管要求下合规开展，我行关联交易指标始终满足监管要</w:t>
      </w:r>
      <w:r w:rsidRPr="00FB2FFC">
        <w:rPr>
          <w:rFonts w:ascii="仿宋_GB2312" w:eastAsia="仿宋_GB2312" w:hAnsi="微软雅黑" w:cs="仿宋_GB2312" w:hint="eastAsia"/>
          <w:color w:val="000000" w:themeColor="text1"/>
          <w:kern w:val="0"/>
          <w:sz w:val="32"/>
          <w:szCs w:val="32"/>
        </w:rPr>
        <w:lastRenderedPageBreak/>
        <w:t>求，未超过监管上限规定。我行发生的关联交易均符合我行制度规定，未向关联方发放贷款条件优于其他客户的贷款，未发生以本行股权作为质押标的授信业务，未对关联方的融资行为提供担保，未聘用关联方控制的会计师事务所为本行进行审计。</w:t>
      </w:r>
    </w:p>
    <w:p w:rsidR="006436B8" w:rsidRPr="00FB2FFC" w:rsidRDefault="006436B8" w:rsidP="006436B8">
      <w:pPr>
        <w:pStyle w:val="a7"/>
        <w:widowControl/>
        <w:spacing w:before="0" w:beforeAutospacing="0" w:after="0" w:afterAutospacing="0" w:line="640" w:lineRule="exact"/>
        <w:jc w:val="center"/>
        <w:rPr>
          <w:rFonts w:ascii="仿宋_GB2312" w:eastAsia="仿宋_GB2312" w:hAnsi="黑体" w:cs="Times New Roman"/>
          <w:b/>
          <w:bCs/>
          <w:color w:val="000000" w:themeColor="text1"/>
          <w:sz w:val="32"/>
          <w:szCs w:val="32"/>
        </w:rPr>
      </w:pPr>
      <w:r w:rsidRPr="00FB2FFC">
        <w:rPr>
          <w:rFonts w:ascii="仿宋_GB2312" w:eastAsia="仿宋_GB2312" w:hAnsi="黑体" w:cs="仿宋_GB2312" w:hint="eastAsia"/>
          <w:b/>
          <w:bCs/>
          <w:color w:val="000000" w:themeColor="text1"/>
          <w:sz w:val="32"/>
          <w:szCs w:val="32"/>
        </w:rPr>
        <w:t>第七节</w:t>
      </w:r>
      <w:r w:rsidRPr="00FB2FFC">
        <w:rPr>
          <w:rFonts w:ascii="宋体" w:eastAsia="仿宋_GB2312" w:hAnsi="宋体" w:cs="Times New Roman"/>
          <w:b/>
          <w:bCs/>
          <w:color w:val="000000" w:themeColor="text1"/>
          <w:sz w:val="32"/>
          <w:szCs w:val="32"/>
        </w:rPr>
        <w:t> </w:t>
      </w:r>
      <w:r w:rsidRPr="00FB2FFC">
        <w:rPr>
          <w:rFonts w:ascii="仿宋_GB2312" w:eastAsia="仿宋_GB2312" w:hAnsi="黑体" w:cs="仿宋_GB2312"/>
          <w:b/>
          <w:bCs/>
          <w:color w:val="000000" w:themeColor="text1"/>
          <w:sz w:val="32"/>
          <w:szCs w:val="32"/>
        </w:rPr>
        <w:t xml:space="preserve"> </w:t>
      </w:r>
      <w:r w:rsidRPr="00FB2FFC">
        <w:rPr>
          <w:rFonts w:ascii="仿宋_GB2312" w:eastAsia="仿宋_GB2312" w:hAnsi="黑体" w:cs="仿宋_GB2312" w:hint="eastAsia"/>
          <w:b/>
          <w:bCs/>
          <w:color w:val="000000" w:themeColor="text1"/>
          <w:sz w:val="32"/>
          <w:szCs w:val="32"/>
        </w:rPr>
        <w:t>公司主要业务情况</w:t>
      </w:r>
    </w:p>
    <w:p w:rsidR="006436B8" w:rsidRPr="00FB2FFC" w:rsidRDefault="006436B8" w:rsidP="006436B8">
      <w:pPr>
        <w:pStyle w:val="a7"/>
        <w:widowControl/>
        <w:spacing w:before="0" w:beforeAutospacing="0" w:after="0" w:afterAutospacing="0" w:line="640" w:lineRule="exact"/>
        <w:ind w:firstLineChars="200" w:firstLine="640"/>
        <w:rPr>
          <w:rFonts w:ascii="黑体" w:eastAsia="黑体" w:hAnsi="黑体" w:cs="Times New Roman"/>
          <w:color w:val="000000" w:themeColor="text1"/>
          <w:sz w:val="32"/>
          <w:szCs w:val="32"/>
        </w:rPr>
      </w:pPr>
      <w:r w:rsidRPr="00FB2FFC">
        <w:rPr>
          <w:rStyle w:val="a6"/>
          <w:rFonts w:ascii="黑体" w:eastAsia="黑体" w:hAnsi="黑体" w:cs="仿宋_GB2312" w:hint="eastAsia"/>
          <w:b w:val="0"/>
          <w:bCs w:val="0"/>
          <w:color w:val="000000" w:themeColor="text1"/>
          <w:sz w:val="32"/>
          <w:szCs w:val="32"/>
        </w:rPr>
        <w:t>一、整体经营情况</w:t>
      </w:r>
    </w:p>
    <w:p w:rsidR="006436B8" w:rsidRPr="00FB2FFC" w:rsidRDefault="006436B8" w:rsidP="006C542D">
      <w:pPr>
        <w:pStyle w:val="a7"/>
        <w:widowControl/>
        <w:spacing w:before="0" w:beforeAutospacing="0" w:after="0" w:afterAutospacing="0" w:line="640" w:lineRule="exact"/>
        <w:ind w:firstLineChars="200" w:firstLine="643"/>
        <w:rPr>
          <w:rStyle w:val="a6"/>
          <w:rFonts w:ascii="仿宋_GB2312" w:eastAsia="仿宋_GB2312" w:hAnsi="仿宋_GB2312" w:cs="仿宋_GB2312"/>
          <w:color w:val="000000" w:themeColor="text1"/>
          <w:sz w:val="32"/>
          <w:szCs w:val="32"/>
        </w:rPr>
      </w:pPr>
      <w:r w:rsidRPr="00FB2FFC">
        <w:rPr>
          <w:rStyle w:val="a6"/>
          <w:rFonts w:ascii="仿宋_GB2312" w:eastAsia="仿宋_GB2312" w:hAnsi="仿宋_GB2312" w:cs="仿宋_GB2312" w:hint="eastAsia"/>
          <w:color w:val="000000" w:themeColor="text1"/>
          <w:sz w:val="32"/>
          <w:szCs w:val="32"/>
        </w:rPr>
        <w:t>（一）</w:t>
      </w:r>
      <w:r w:rsidRPr="00FB2FFC">
        <w:rPr>
          <w:rFonts w:ascii="楷体_GB2312" w:eastAsia="楷体_GB2312" w:hAnsi="宋体" w:cs="仿宋_GB2312" w:hint="eastAsia"/>
          <w:b/>
          <w:color w:val="000000"/>
          <w:sz w:val="32"/>
          <w:szCs w:val="32"/>
        </w:rPr>
        <w:t>存款业务较上年略有上升</w:t>
      </w:r>
      <w:r w:rsidRPr="00FB2FFC">
        <w:rPr>
          <w:rFonts w:ascii="仿宋_GB2312" w:eastAsia="仿宋_GB2312" w:hAnsi="宋体" w:cs="仿宋_GB2312" w:hint="eastAsia"/>
          <w:b/>
          <w:bCs/>
          <w:color w:val="000000"/>
          <w:sz w:val="32"/>
          <w:szCs w:val="32"/>
        </w:rPr>
        <w:t>，</w:t>
      </w:r>
      <w:r w:rsidRPr="00FB2FFC">
        <w:rPr>
          <w:rStyle w:val="a6"/>
          <w:rFonts w:ascii="仿宋_GB2312" w:eastAsia="仿宋_GB2312" w:hAnsi="仿宋_GB2312" w:cs="仿宋_GB2312" w:hint="eastAsia"/>
          <w:color w:val="000000" w:themeColor="text1"/>
          <w:sz w:val="32"/>
          <w:szCs w:val="32"/>
        </w:rPr>
        <w:t>贷款业务增长乏力。</w:t>
      </w:r>
    </w:p>
    <w:p w:rsidR="006436B8" w:rsidRPr="00FB2FFC" w:rsidRDefault="00BB0026" w:rsidP="006436B8">
      <w:pPr>
        <w:pStyle w:val="a7"/>
        <w:widowControl/>
        <w:spacing w:before="0" w:beforeAutospacing="0" w:after="0" w:afterAutospacing="0" w:line="640" w:lineRule="exact"/>
        <w:ind w:firstLineChars="200" w:firstLine="640"/>
        <w:rPr>
          <w:rFonts w:ascii="仿宋_GB2312" w:eastAsia="仿宋_GB2312" w:hAnsi="宋体"/>
          <w:sz w:val="32"/>
          <w:szCs w:val="32"/>
        </w:rPr>
      </w:pPr>
      <w:r w:rsidRPr="00FB2FFC">
        <w:rPr>
          <w:rFonts w:ascii="仿宋_GB2312" w:eastAsia="仿宋_GB2312" w:hAnsi="微软雅黑" w:cs="仿宋_GB2312" w:hint="eastAsia"/>
          <w:color w:val="000000"/>
          <w:sz w:val="32"/>
          <w:szCs w:val="32"/>
        </w:rPr>
        <w:t>截至</w:t>
      </w:r>
      <w:r w:rsidRPr="00FB2FFC">
        <w:rPr>
          <w:rFonts w:ascii="仿宋_GB2312" w:eastAsia="仿宋_GB2312" w:hAnsi="微软雅黑" w:cs="仿宋_GB2312"/>
          <w:color w:val="000000"/>
          <w:sz w:val="32"/>
          <w:szCs w:val="32"/>
        </w:rPr>
        <w:t>12</w:t>
      </w:r>
      <w:r w:rsidRPr="00FB2FFC">
        <w:rPr>
          <w:rFonts w:ascii="仿宋_GB2312" w:eastAsia="仿宋_GB2312" w:hAnsi="微软雅黑" w:cs="仿宋_GB2312" w:hint="eastAsia"/>
          <w:color w:val="000000"/>
          <w:sz w:val="32"/>
          <w:szCs w:val="32"/>
        </w:rPr>
        <w:t>月末，我行存款余额</w:t>
      </w:r>
      <w:r>
        <w:rPr>
          <w:rFonts w:ascii="仿宋_GB2312" w:eastAsia="仿宋_GB2312" w:hint="eastAsia"/>
          <w:sz w:val="32"/>
          <w:szCs w:val="32"/>
        </w:rPr>
        <w:t>62919.75</w:t>
      </w:r>
      <w:r w:rsidRPr="00FB2FFC">
        <w:rPr>
          <w:rFonts w:ascii="仿宋_GB2312" w:eastAsia="仿宋_GB2312" w:hAnsi="微软雅黑" w:cs="仿宋_GB2312" w:hint="eastAsia"/>
          <w:color w:val="000000"/>
          <w:sz w:val="32"/>
          <w:szCs w:val="32"/>
        </w:rPr>
        <w:t>万元，较年初</w:t>
      </w:r>
      <w:r w:rsidRPr="00FB2FFC">
        <w:rPr>
          <w:rFonts w:ascii="仿宋_GB2312" w:eastAsia="仿宋_GB2312" w:hint="eastAsia"/>
          <w:sz w:val="32"/>
          <w:szCs w:val="32"/>
        </w:rPr>
        <w:t>增加</w:t>
      </w:r>
      <w:r>
        <w:rPr>
          <w:rFonts w:ascii="仿宋_GB2312" w:eastAsia="仿宋_GB2312" w:hint="eastAsia"/>
          <w:sz w:val="32"/>
          <w:szCs w:val="32"/>
        </w:rPr>
        <w:t>3254.23</w:t>
      </w:r>
      <w:r w:rsidRPr="00FB2FFC">
        <w:rPr>
          <w:rFonts w:ascii="仿宋_GB2312" w:eastAsia="仿宋_GB2312" w:hAnsi="微软雅黑" w:cs="仿宋_GB2312" w:hint="eastAsia"/>
          <w:color w:val="000000"/>
          <w:sz w:val="32"/>
          <w:szCs w:val="32"/>
        </w:rPr>
        <w:t>万元，</w:t>
      </w:r>
      <w:r w:rsidRPr="00FB2FFC">
        <w:rPr>
          <w:rFonts w:ascii="仿宋_GB2312" w:eastAsia="仿宋_GB2312" w:hint="eastAsia"/>
          <w:sz w:val="32"/>
          <w:szCs w:val="32"/>
        </w:rPr>
        <w:t>增幅</w:t>
      </w:r>
      <w:r>
        <w:rPr>
          <w:rFonts w:ascii="仿宋_GB2312" w:eastAsia="仿宋_GB2312" w:hint="eastAsia"/>
          <w:sz w:val="32"/>
          <w:szCs w:val="32"/>
        </w:rPr>
        <w:t>5.45</w:t>
      </w:r>
      <w:r w:rsidRPr="00FB2FFC">
        <w:rPr>
          <w:rFonts w:ascii="仿宋_GB2312" w:eastAsia="仿宋_GB2312" w:hint="eastAsia"/>
          <w:sz w:val="32"/>
          <w:szCs w:val="32"/>
        </w:rPr>
        <w:t>%</w:t>
      </w:r>
      <w:r w:rsidRPr="00FB2FFC">
        <w:rPr>
          <w:rFonts w:ascii="仿宋_GB2312" w:eastAsia="仿宋_GB2312" w:hAnsi="微软雅黑" w:cs="仿宋_GB2312" w:hint="eastAsia"/>
          <w:color w:val="000000"/>
          <w:sz w:val="32"/>
          <w:szCs w:val="32"/>
        </w:rPr>
        <w:t>，</w:t>
      </w:r>
      <w:r w:rsidR="006436B8" w:rsidRPr="00FB2FFC">
        <w:rPr>
          <w:rFonts w:ascii="仿宋_GB2312" w:eastAsia="仿宋_GB2312" w:hAnsi="微软雅黑" w:cs="仿宋_GB2312" w:hint="eastAsia"/>
          <w:color w:val="000000"/>
          <w:sz w:val="32"/>
          <w:szCs w:val="32"/>
        </w:rPr>
        <w:t>日均存款</w:t>
      </w:r>
      <w:r w:rsidR="006436B8" w:rsidRPr="00FB2FFC">
        <w:rPr>
          <w:rFonts w:ascii="仿宋_GB2312" w:eastAsia="仿宋_GB2312" w:hAnsi="宋体" w:hint="eastAsia"/>
          <w:sz w:val="32"/>
          <w:szCs w:val="32"/>
        </w:rPr>
        <w:t>59185.79</w:t>
      </w:r>
      <w:r w:rsidR="006436B8" w:rsidRPr="00FB2FFC">
        <w:rPr>
          <w:rFonts w:ascii="仿宋_GB2312" w:eastAsia="仿宋_GB2312" w:hAnsi="微软雅黑" w:cs="仿宋_GB2312" w:hint="eastAsia"/>
          <w:color w:val="000000"/>
          <w:sz w:val="32"/>
          <w:szCs w:val="32"/>
        </w:rPr>
        <w:t>万元，较年初</w:t>
      </w:r>
      <w:r w:rsidR="006436B8" w:rsidRPr="00FB2FFC">
        <w:rPr>
          <w:rFonts w:ascii="仿宋_GB2312" w:eastAsia="仿宋_GB2312" w:hAnsi="宋体" w:hint="eastAsia"/>
          <w:sz w:val="32"/>
          <w:szCs w:val="32"/>
        </w:rPr>
        <w:t>减少2274.19</w:t>
      </w:r>
      <w:r w:rsidR="006436B8" w:rsidRPr="00FB2FFC">
        <w:rPr>
          <w:rFonts w:ascii="仿宋_GB2312" w:eastAsia="仿宋_GB2312" w:hAnsi="微软雅黑" w:cs="仿宋_GB2312" w:hint="eastAsia"/>
          <w:color w:val="000000"/>
          <w:sz w:val="32"/>
          <w:szCs w:val="32"/>
        </w:rPr>
        <w:t>万元，</w:t>
      </w:r>
      <w:r w:rsidR="006436B8" w:rsidRPr="00FB2FFC">
        <w:rPr>
          <w:rFonts w:ascii="仿宋_GB2312" w:eastAsia="仿宋_GB2312" w:hAnsi="宋体" w:hint="eastAsia"/>
          <w:sz w:val="32"/>
          <w:szCs w:val="32"/>
        </w:rPr>
        <w:t>降幅3.70%。</w:t>
      </w:r>
    </w:p>
    <w:p w:rsidR="006436B8" w:rsidRPr="00FB2FFC" w:rsidRDefault="00BB0026" w:rsidP="006436B8">
      <w:pPr>
        <w:ind w:firstLineChars="200" w:firstLine="640"/>
        <w:rPr>
          <w:rFonts w:ascii="仿宋_GB2312" w:eastAsia="仿宋_GB2312" w:hAnsi="微软雅黑" w:cs="仿宋_GB2312"/>
          <w:color w:val="000000" w:themeColor="text1"/>
          <w:kern w:val="0"/>
          <w:sz w:val="32"/>
          <w:szCs w:val="32"/>
        </w:rPr>
      </w:pPr>
      <w:r w:rsidRPr="00FB2FFC">
        <w:rPr>
          <w:rFonts w:ascii="仿宋_GB2312" w:eastAsia="仿宋_GB2312" w:hAnsi="微软雅黑" w:cs="仿宋_GB2312" w:hint="eastAsia"/>
          <w:color w:val="000000" w:themeColor="text1"/>
          <w:kern w:val="0"/>
          <w:sz w:val="32"/>
          <w:szCs w:val="32"/>
        </w:rPr>
        <w:t>截至12月末，我行贷款余额</w:t>
      </w:r>
      <w:r>
        <w:rPr>
          <w:rFonts w:ascii="仿宋_GB2312" w:eastAsia="仿宋_GB2312" w:hAnsi="微软雅黑" w:cs="仿宋_GB2312" w:hint="eastAsia"/>
          <w:color w:val="000000" w:themeColor="text1"/>
          <w:kern w:val="0"/>
          <w:sz w:val="32"/>
          <w:szCs w:val="32"/>
        </w:rPr>
        <w:t>55376.75</w:t>
      </w:r>
      <w:r w:rsidRPr="00FB2FFC">
        <w:rPr>
          <w:rFonts w:ascii="仿宋_GB2312" w:eastAsia="仿宋_GB2312" w:hAnsi="微软雅黑" w:cs="仿宋_GB2312" w:hint="eastAsia"/>
          <w:color w:val="000000" w:themeColor="text1"/>
          <w:kern w:val="0"/>
          <w:sz w:val="32"/>
          <w:szCs w:val="32"/>
        </w:rPr>
        <w:t>万元，比年初减少</w:t>
      </w:r>
      <w:r>
        <w:rPr>
          <w:rFonts w:ascii="仿宋_GB2312" w:eastAsia="仿宋_GB2312" w:hAnsi="微软雅黑" w:cs="仿宋_GB2312" w:hint="eastAsia"/>
          <w:color w:val="000000" w:themeColor="text1"/>
          <w:kern w:val="0"/>
          <w:sz w:val="32"/>
          <w:szCs w:val="32"/>
        </w:rPr>
        <w:t>16668.47</w:t>
      </w:r>
      <w:r w:rsidRPr="00FB2FFC">
        <w:rPr>
          <w:rFonts w:ascii="仿宋_GB2312" w:eastAsia="仿宋_GB2312" w:hAnsi="微软雅黑" w:cs="仿宋_GB2312" w:hint="eastAsia"/>
          <w:color w:val="000000" w:themeColor="text1"/>
          <w:kern w:val="0"/>
          <w:sz w:val="32"/>
          <w:szCs w:val="32"/>
        </w:rPr>
        <w:t>万元，降幅</w:t>
      </w:r>
      <w:r>
        <w:rPr>
          <w:rFonts w:ascii="仿宋_GB2312" w:eastAsia="仿宋_GB2312" w:hAnsi="微软雅黑" w:cs="仿宋_GB2312" w:hint="eastAsia"/>
          <w:color w:val="000000" w:themeColor="text1"/>
          <w:kern w:val="0"/>
          <w:sz w:val="32"/>
          <w:szCs w:val="32"/>
        </w:rPr>
        <w:t>23.14</w:t>
      </w:r>
      <w:r w:rsidRPr="00FB2FFC">
        <w:rPr>
          <w:rFonts w:ascii="仿宋_GB2312" w:eastAsia="仿宋_GB2312" w:hAnsi="微软雅黑" w:cs="仿宋_GB2312" w:hint="eastAsia"/>
          <w:color w:val="000000" w:themeColor="text1"/>
          <w:kern w:val="0"/>
          <w:sz w:val="32"/>
          <w:szCs w:val="32"/>
        </w:rPr>
        <w:t>%。其中对公贷款余额</w:t>
      </w:r>
      <w:r>
        <w:rPr>
          <w:rFonts w:ascii="仿宋_GB2312" w:eastAsia="仿宋_GB2312" w:hAnsi="微软雅黑" w:cs="仿宋_GB2312" w:hint="eastAsia"/>
          <w:color w:val="000000" w:themeColor="text1"/>
          <w:kern w:val="0"/>
          <w:sz w:val="32"/>
          <w:szCs w:val="32"/>
        </w:rPr>
        <w:t>16622.01</w:t>
      </w:r>
      <w:r w:rsidRPr="00FB2FFC">
        <w:rPr>
          <w:rFonts w:ascii="仿宋_GB2312" w:eastAsia="仿宋_GB2312" w:hAnsi="微软雅黑" w:cs="仿宋_GB2312" w:hint="eastAsia"/>
          <w:color w:val="000000" w:themeColor="text1"/>
          <w:kern w:val="0"/>
          <w:sz w:val="32"/>
          <w:szCs w:val="32"/>
        </w:rPr>
        <w:t>万元，比年初减少</w:t>
      </w:r>
      <w:r>
        <w:rPr>
          <w:rFonts w:ascii="仿宋_GB2312" w:eastAsia="仿宋_GB2312" w:hAnsi="微软雅黑" w:cs="仿宋_GB2312" w:hint="eastAsia"/>
          <w:color w:val="000000" w:themeColor="text1"/>
          <w:kern w:val="0"/>
          <w:sz w:val="32"/>
          <w:szCs w:val="32"/>
        </w:rPr>
        <w:t>8008.49</w:t>
      </w:r>
      <w:r w:rsidRPr="00FB2FFC">
        <w:rPr>
          <w:rFonts w:ascii="仿宋_GB2312" w:eastAsia="仿宋_GB2312" w:hAnsi="微软雅黑" w:cs="仿宋_GB2312" w:hint="eastAsia"/>
          <w:color w:val="000000" w:themeColor="text1"/>
          <w:kern w:val="0"/>
          <w:sz w:val="32"/>
          <w:szCs w:val="32"/>
        </w:rPr>
        <w:t>万元，降幅</w:t>
      </w:r>
      <w:r>
        <w:rPr>
          <w:rFonts w:ascii="仿宋_GB2312" w:eastAsia="仿宋_GB2312" w:hAnsi="微软雅黑" w:cs="仿宋_GB2312" w:hint="eastAsia"/>
          <w:color w:val="000000" w:themeColor="text1"/>
          <w:kern w:val="0"/>
          <w:sz w:val="32"/>
          <w:szCs w:val="32"/>
        </w:rPr>
        <w:t>32.51</w:t>
      </w:r>
      <w:r w:rsidRPr="00FB2FFC">
        <w:rPr>
          <w:rFonts w:ascii="仿宋_GB2312" w:eastAsia="仿宋_GB2312" w:hAnsi="微软雅黑" w:cs="仿宋_GB2312" w:hint="eastAsia"/>
          <w:color w:val="000000" w:themeColor="text1"/>
          <w:kern w:val="0"/>
          <w:sz w:val="32"/>
          <w:szCs w:val="32"/>
        </w:rPr>
        <w:t>%；个人贷款余额</w:t>
      </w:r>
      <w:r>
        <w:rPr>
          <w:rFonts w:ascii="仿宋_GB2312" w:eastAsia="仿宋_GB2312" w:hAnsi="微软雅黑" w:cs="仿宋_GB2312" w:hint="eastAsia"/>
          <w:color w:val="000000" w:themeColor="text1"/>
          <w:kern w:val="0"/>
          <w:sz w:val="32"/>
          <w:szCs w:val="32"/>
        </w:rPr>
        <w:t>38754.74</w:t>
      </w:r>
      <w:r w:rsidRPr="00FB2FFC">
        <w:rPr>
          <w:rFonts w:ascii="仿宋_GB2312" w:eastAsia="仿宋_GB2312" w:hAnsi="微软雅黑" w:cs="仿宋_GB2312" w:hint="eastAsia"/>
          <w:color w:val="000000" w:themeColor="text1"/>
          <w:kern w:val="0"/>
          <w:sz w:val="32"/>
          <w:szCs w:val="32"/>
        </w:rPr>
        <w:t>万元，比年初减少</w:t>
      </w:r>
      <w:r>
        <w:rPr>
          <w:rFonts w:ascii="仿宋_GB2312" w:eastAsia="仿宋_GB2312" w:hAnsi="微软雅黑" w:cs="仿宋_GB2312" w:hint="eastAsia"/>
          <w:color w:val="000000" w:themeColor="text1"/>
          <w:kern w:val="0"/>
          <w:sz w:val="32"/>
          <w:szCs w:val="32"/>
        </w:rPr>
        <w:t>8659.98</w:t>
      </w:r>
      <w:r w:rsidRPr="00FB2FFC">
        <w:rPr>
          <w:rFonts w:ascii="仿宋_GB2312" w:eastAsia="仿宋_GB2312" w:hAnsi="微软雅黑" w:cs="仿宋_GB2312" w:hint="eastAsia"/>
          <w:color w:val="000000" w:themeColor="text1"/>
          <w:kern w:val="0"/>
          <w:sz w:val="32"/>
          <w:szCs w:val="32"/>
        </w:rPr>
        <w:t>万元，降幅</w:t>
      </w:r>
      <w:r>
        <w:rPr>
          <w:rFonts w:ascii="仿宋_GB2312" w:eastAsia="仿宋_GB2312" w:hAnsi="微软雅黑" w:cs="仿宋_GB2312" w:hint="eastAsia"/>
          <w:color w:val="000000" w:themeColor="text1"/>
          <w:kern w:val="0"/>
          <w:sz w:val="32"/>
          <w:szCs w:val="32"/>
        </w:rPr>
        <w:t>18.26</w:t>
      </w:r>
      <w:r w:rsidRPr="00FB2FFC">
        <w:rPr>
          <w:rFonts w:ascii="仿宋_GB2312" w:eastAsia="仿宋_GB2312" w:hAnsi="微软雅黑" w:cs="仿宋_GB2312" w:hint="eastAsia"/>
          <w:color w:val="000000" w:themeColor="text1"/>
          <w:kern w:val="0"/>
          <w:sz w:val="32"/>
          <w:szCs w:val="32"/>
        </w:rPr>
        <w:t>%</w:t>
      </w:r>
      <w:r w:rsidR="006436B8" w:rsidRPr="00FB2FFC">
        <w:rPr>
          <w:rFonts w:ascii="仿宋_GB2312" w:eastAsia="仿宋_GB2312" w:hAnsi="微软雅黑" w:cs="仿宋_GB2312" w:hint="eastAsia"/>
          <w:color w:val="000000" w:themeColor="text1"/>
          <w:kern w:val="0"/>
          <w:sz w:val="32"/>
          <w:szCs w:val="32"/>
        </w:rPr>
        <w:t>。</w:t>
      </w:r>
      <w:r w:rsidR="006436B8" w:rsidRPr="00FB2FFC">
        <w:rPr>
          <w:rFonts w:ascii="仿宋_GB2312" w:eastAsia="仿宋_GB2312" w:hAnsi="微软雅黑" w:cs="仿宋_GB2312"/>
          <w:color w:val="000000" w:themeColor="text1"/>
          <w:kern w:val="0"/>
          <w:sz w:val="32"/>
          <w:szCs w:val="32"/>
        </w:rPr>
        <w:t xml:space="preserve">      </w:t>
      </w:r>
    </w:p>
    <w:p w:rsidR="006436B8" w:rsidRPr="00FB2FFC" w:rsidRDefault="006436B8" w:rsidP="006C542D">
      <w:pPr>
        <w:pStyle w:val="a7"/>
        <w:widowControl/>
        <w:spacing w:before="0" w:beforeAutospacing="0" w:after="0" w:afterAutospacing="0" w:line="640" w:lineRule="exact"/>
        <w:ind w:firstLineChars="200" w:firstLine="643"/>
        <w:rPr>
          <w:rFonts w:ascii="仿宋_GB2312" w:eastAsia="仿宋_GB2312" w:hAnsi="宋体" w:cs="Times New Roman"/>
          <w:b/>
          <w:bCs/>
          <w:color w:val="000000" w:themeColor="text1"/>
          <w:sz w:val="32"/>
          <w:szCs w:val="32"/>
        </w:rPr>
      </w:pPr>
      <w:r w:rsidRPr="00FB2FFC">
        <w:rPr>
          <w:rStyle w:val="a6"/>
          <w:rFonts w:ascii="仿宋_GB2312" w:eastAsia="仿宋_GB2312" w:hAnsi="仿宋_GB2312" w:cs="仿宋_GB2312" w:hint="eastAsia"/>
          <w:color w:val="000000" w:themeColor="text1"/>
          <w:sz w:val="32"/>
          <w:szCs w:val="32"/>
        </w:rPr>
        <w:t>（二）</w:t>
      </w:r>
      <w:r w:rsidRPr="00FB2FFC">
        <w:rPr>
          <w:rFonts w:ascii="仿宋_GB2312" w:eastAsia="仿宋_GB2312" w:hAnsi="宋体" w:cs="仿宋_GB2312" w:hint="eastAsia"/>
          <w:b/>
          <w:bCs/>
          <w:color w:val="000000"/>
          <w:sz w:val="32"/>
          <w:szCs w:val="32"/>
        </w:rPr>
        <w:t>经营效益有所下降</w:t>
      </w:r>
    </w:p>
    <w:p w:rsidR="006436B8" w:rsidRPr="00FB2FFC" w:rsidRDefault="00BB0026" w:rsidP="00BB0026">
      <w:pPr>
        <w:pStyle w:val="a7"/>
        <w:widowControl/>
        <w:spacing w:before="0" w:beforeAutospacing="0" w:after="0" w:afterAutospacing="0" w:line="640" w:lineRule="exact"/>
        <w:ind w:firstLineChars="200" w:firstLine="640"/>
        <w:jc w:val="both"/>
        <w:rPr>
          <w:rFonts w:ascii="仿宋_GB2312" w:eastAsia="仿宋_GB2312" w:hAnsi="微软雅黑" w:cs="仿宋_GB2312"/>
          <w:color w:val="000000" w:themeColor="text1"/>
          <w:sz w:val="32"/>
          <w:szCs w:val="32"/>
        </w:rPr>
      </w:pPr>
      <w:r w:rsidRPr="00FB2FFC">
        <w:rPr>
          <w:rFonts w:ascii="仿宋_GB2312" w:eastAsia="仿宋_GB2312" w:hAnsi="宋体" w:hint="eastAsia"/>
          <w:color w:val="000000"/>
          <w:sz w:val="32"/>
          <w:szCs w:val="32"/>
        </w:rPr>
        <w:t>截至12月末，江苏启东珠江村镇银行营业收入</w:t>
      </w:r>
      <w:r>
        <w:rPr>
          <w:rFonts w:ascii="仿宋_GB2312" w:eastAsia="仿宋_GB2312" w:hint="eastAsia"/>
          <w:sz w:val="32"/>
          <w:szCs w:val="32"/>
        </w:rPr>
        <w:t>2235.89</w:t>
      </w:r>
      <w:r w:rsidRPr="00FB2FFC">
        <w:rPr>
          <w:rFonts w:ascii="仿宋_GB2312" w:eastAsia="仿宋_GB2312" w:hAnsi="宋体" w:hint="eastAsia"/>
          <w:color w:val="000000"/>
          <w:sz w:val="32"/>
          <w:szCs w:val="32"/>
        </w:rPr>
        <w:t>万元</w:t>
      </w:r>
      <w:r w:rsidRPr="00FB2FFC">
        <w:rPr>
          <w:rFonts w:ascii="仿宋_GB2312" w:eastAsia="仿宋_GB2312" w:hAnsi="宋体"/>
          <w:color w:val="000000"/>
          <w:sz w:val="32"/>
          <w:szCs w:val="32"/>
        </w:rPr>
        <w:t>,</w:t>
      </w:r>
      <w:r w:rsidRPr="00FB2FFC">
        <w:rPr>
          <w:rFonts w:ascii="仿宋_GB2312" w:eastAsia="仿宋_GB2312" w:hAnsi="宋体" w:hint="eastAsia"/>
          <w:color w:val="000000"/>
          <w:sz w:val="32"/>
          <w:szCs w:val="32"/>
        </w:rPr>
        <w:t>比上年同期减少</w:t>
      </w:r>
      <w:r>
        <w:rPr>
          <w:rFonts w:ascii="仿宋_GB2312" w:eastAsia="仿宋_GB2312" w:hint="eastAsia"/>
          <w:sz w:val="32"/>
          <w:szCs w:val="32"/>
        </w:rPr>
        <w:t>675.20</w:t>
      </w:r>
      <w:r w:rsidRPr="00FB2FFC">
        <w:rPr>
          <w:rFonts w:ascii="仿宋_GB2312" w:eastAsia="仿宋_GB2312" w:hAnsi="宋体" w:hint="eastAsia"/>
          <w:color w:val="000000"/>
          <w:sz w:val="32"/>
          <w:szCs w:val="32"/>
        </w:rPr>
        <w:t>万元，降幅</w:t>
      </w:r>
      <w:r>
        <w:rPr>
          <w:rFonts w:ascii="仿宋_GB2312" w:eastAsia="仿宋_GB2312" w:hint="eastAsia"/>
          <w:sz w:val="32"/>
          <w:szCs w:val="32"/>
        </w:rPr>
        <w:t>23.19</w:t>
      </w:r>
      <w:r w:rsidRPr="00FB2FFC">
        <w:rPr>
          <w:rFonts w:ascii="仿宋_GB2312" w:eastAsia="仿宋_GB2312" w:hAnsi="宋体"/>
          <w:color w:val="000000"/>
          <w:sz w:val="32"/>
          <w:szCs w:val="32"/>
        </w:rPr>
        <w:t>%</w:t>
      </w:r>
      <w:r w:rsidRPr="00FB2FFC">
        <w:rPr>
          <w:rFonts w:ascii="仿宋_GB2312" w:eastAsia="仿宋_GB2312" w:hAnsi="宋体" w:hint="eastAsia"/>
          <w:color w:val="000000"/>
          <w:sz w:val="32"/>
          <w:szCs w:val="32"/>
        </w:rPr>
        <w:t>；营业支出</w:t>
      </w:r>
      <w:r>
        <w:rPr>
          <w:rFonts w:ascii="仿宋_GB2312" w:eastAsia="仿宋_GB2312" w:hint="eastAsia"/>
          <w:sz w:val="32"/>
          <w:szCs w:val="32"/>
        </w:rPr>
        <w:t>4658.14</w:t>
      </w:r>
      <w:r w:rsidRPr="00FB2FFC">
        <w:rPr>
          <w:rFonts w:ascii="仿宋_GB2312" w:eastAsia="仿宋_GB2312" w:hAnsi="宋体" w:hint="eastAsia"/>
          <w:color w:val="000000"/>
          <w:sz w:val="32"/>
          <w:szCs w:val="32"/>
        </w:rPr>
        <w:t>万元，比上年同期增加</w:t>
      </w:r>
      <w:r>
        <w:rPr>
          <w:rFonts w:ascii="仿宋_GB2312" w:eastAsia="仿宋_GB2312" w:hint="eastAsia"/>
          <w:sz w:val="32"/>
          <w:szCs w:val="32"/>
        </w:rPr>
        <w:t>2829.24</w:t>
      </w:r>
      <w:r w:rsidRPr="00FB2FFC">
        <w:rPr>
          <w:rFonts w:ascii="仿宋_GB2312" w:eastAsia="仿宋_GB2312" w:hAnsi="宋体" w:hint="eastAsia"/>
          <w:color w:val="000000"/>
          <w:sz w:val="32"/>
          <w:szCs w:val="32"/>
        </w:rPr>
        <w:t>万元，增幅</w:t>
      </w:r>
      <w:r>
        <w:rPr>
          <w:rFonts w:ascii="仿宋_GB2312" w:eastAsia="仿宋_GB2312" w:hint="eastAsia"/>
          <w:sz w:val="32"/>
          <w:szCs w:val="32"/>
        </w:rPr>
        <w:t>154.70</w:t>
      </w:r>
      <w:r w:rsidRPr="00FB2FFC">
        <w:rPr>
          <w:rFonts w:ascii="仿宋_GB2312" w:eastAsia="仿宋_GB2312" w:hAnsi="宋体"/>
          <w:color w:val="000000"/>
          <w:sz w:val="32"/>
          <w:szCs w:val="32"/>
        </w:rPr>
        <w:t>%</w:t>
      </w:r>
      <w:r w:rsidRPr="00FB2FFC">
        <w:rPr>
          <w:rFonts w:ascii="仿宋_GB2312" w:eastAsia="仿宋_GB2312" w:hAnsi="宋体" w:hint="eastAsia"/>
          <w:color w:val="000000"/>
          <w:sz w:val="32"/>
          <w:szCs w:val="32"/>
        </w:rPr>
        <w:t>；实现净利润</w:t>
      </w:r>
      <w:r w:rsidRPr="00FB2FFC">
        <w:rPr>
          <w:rFonts w:ascii="仿宋_GB2312" w:eastAsia="仿宋_GB2312" w:hint="eastAsia"/>
          <w:sz w:val="32"/>
          <w:szCs w:val="32"/>
        </w:rPr>
        <w:t>-</w:t>
      </w:r>
      <w:r>
        <w:rPr>
          <w:rFonts w:ascii="仿宋_GB2312" w:eastAsia="仿宋_GB2312" w:hint="eastAsia"/>
          <w:sz w:val="32"/>
          <w:szCs w:val="32"/>
        </w:rPr>
        <w:t>1826.19</w:t>
      </w:r>
      <w:r w:rsidRPr="00FB2FFC">
        <w:rPr>
          <w:rFonts w:ascii="仿宋_GB2312" w:eastAsia="仿宋_GB2312" w:hAnsi="宋体" w:hint="eastAsia"/>
          <w:color w:val="000000"/>
          <w:sz w:val="32"/>
          <w:szCs w:val="32"/>
        </w:rPr>
        <w:t>万元，比上年同期减少</w:t>
      </w:r>
      <w:r>
        <w:rPr>
          <w:rFonts w:ascii="仿宋_GB2312" w:eastAsia="仿宋_GB2312" w:hint="eastAsia"/>
          <w:sz w:val="32"/>
          <w:szCs w:val="32"/>
        </w:rPr>
        <w:t>2596.45</w:t>
      </w:r>
      <w:r w:rsidRPr="00FB2FFC">
        <w:rPr>
          <w:rFonts w:ascii="仿宋_GB2312" w:eastAsia="仿宋_GB2312" w:hAnsi="宋体" w:hint="eastAsia"/>
          <w:color w:val="000000"/>
          <w:sz w:val="32"/>
          <w:szCs w:val="32"/>
        </w:rPr>
        <w:t>万元，</w:t>
      </w:r>
      <w:r w:rsidRPr="00FB2FFC">
        <w:rPr>
          <w:rFonts w:ascii="仿宋_GB2312" w:eastAsia="仿宋_GB2312" w:hAnsi="宋体" w:hint="eastAsia"/>
          <w:color w:val="000000"/>
          <w:sz w:val="32"/>
          <w:szCs w:val="32"/>
        </w:rPr>
        <w:lastRenderedPageBreak/>
        <w:t>降幅</w:t>
      </w:r>
      <w:r>
        <w:rPr>
          <w:rFonts w:ascii="仿宋_GB2312" w:eastAsia="仿宋_GB2312" w:hAnsi="宋体" w:hint="eastAsia"/>
          <w:color w:val="000000"/>
          <w:sz w:val="32"/>
          <w:szCs w:val="32"/>
        </w:rPr>
        <w:t>337.09</w:t>
      </w:r>
      <w:r w:rsidRPr="00FB2FFC">
        <w:rPr>
          <w:rFonts w:ascii="仿宋_GB2312" w:eastAsia="仿宋_GB2312" w:hAnsi="宋体" w:hint="eastAsia"/>
          <w:color w:val="000000"/>
          <w:sz w:val="32"/>
          <w:szCs w:val="32"/>
        </w:rPr>
        <w:t>%；拨备前利润为</w:t>
      </w:r>
      <w:r>
        <w:rPr>
          <w:rFonts w:ascii="仿宋_GB2312" w:eastAsia="仿宋_GB2312" w:hAnsi="宋体" w:hint="eastAsia"/>
          <w:color w:val="000000"/>
          <w:sz w:val="32"/>
          <w:szCs w:val="32"/>
        </w:rPr>
        <w:t>555.12</w:t>
      </w:r>
      <w:r w:rsidRPr="00FB2FFC">
        <w:rPr>
          <w:rFonts w:ascii="仿宋_GB2312" w:eastAsia="仿宋_GB2312" w:hAnsi="宋体" w:hint="eastAsia"/>
          <w:color w:val="000000"/>
          <w:sz w:val="32"/>
          <w:szCs w:val="32"/>
        </w:rPr>
        <w:t>万元，比上年同期减少</w:t>
      </w:r>
      <w:r>
        <w:rPr>
          <w:rFonts w:ascii="仿宋_GB2312" w:eastAsia="仿宋_GB2312" w:hAnsi="宋体" w:hint="eastAsia"/>
          <w:color w:val="000000"/>
          <w:sz w:val="32"/>
          <w:szCs w:val="32"/>
        </w:rPr>
        <w:t>527.29</w:t>
      </w:r>
      <w:r w:rsidRPr="00FB2FFC">
        <w:rPr>
          <w:rFonts w:ascii="仿宋_GB2312" w:eastAsia="仿宋_GB2312" w:hAnsi="宋体" w:hint="eastAsia"/>
          <w:color w:val="000000"/>
          <w:sz w:val="32"/>
          <w:szCs w:val="32"/>
        </w:rPr>
        <w:t>万元，降幅</w:t>
      </w:r>
      <w:r>
        <w:rPr>
          <w:rFonts w:ascii="仿宋_GB2312" w:eastAsia="仿宋_GB2312" w:hAnsi="宋体" w:hint="eastAsia"/>
          <w:color w:val="000000"/>
          <w:sz w:val="32"/>
          <w:szCs w:val="32"/>
        </w:rPr>
        <w:t>48.71</w:t>
      </w:r>
      <w:r w:rsidRPr="00FB2FFC">
        <w:rPr>
          <w:rFonts w:ascii="仿宋_GB2312" w:eastAsia="仿宋_GB2312" w:hAnsi="宋体" w:hint="eastAsia"/>
          <w:color w:val="000000"/>
          <w:sz w:val="32"/>
          <w:szCs w:val="32"/>
        </w:rPr>
        <w:t>%。</w:t>
      </w:r>
    </w:p>
    <w:p w:rsidR="006436B8" w:rsidRPr="00FB2FFC" w:rsidRDefault="006436B8" w:rsidP="006436B8">
      <w:pPr>
        <w:pStyle w:val="a7"/>
        <w:widowControl/>
        <w:spacing w:before="0" w:beforeAutospacing="0" w:after="0" w:afterAutospacing="0" w:line="640" w:lineRule="exact"/>
        <w:ind w:firstLineChars="200" w:firstLine="640"/>
        <w:rPr>
          <w:rFonts w:ascii="黑体" w:eastAsia="黑体" w:hAnsi="黑体" w:cs="Times New Roman"/>
          <w:color w:val="000000" w:themeColor="text1"/>
          <w:sz w:val="32"/>
          <w:szCs w:val="32"/>
        </w:rPr>
      </w:pPr>
      <w:r w:rsidRPr="00FB2FFC">
        <w:rPr>
          <w:rStyle w:val="a6"/>
          <w:rFonts w:ascii="黑体" w:eastAsia="黑体" w:hAnsi="黑体" w:cs="仿宋_GB2312" w:hint="eastAsia"/>
          <w:b w:val="0"/>
          <w:bCs w:val="0"/>
          <w:color w:val="000000" w:themeColor="text1"/>
          <w:sz w:val="32"/>
          <w:szCs w:val="32"/>
        </w:rPr>
        <w:t>二、本行面临的各种风险及相应对策</w:t>
      </w:r>
    </w:p>
    <w:p w:rsidR="006436B8" w:rsidRPr="00FB2FFC" w:rsidRDefault="006436B8" w:rsidP="006C542D">
      <w:pPr>
        <w:pStyle w:val="a7"/>
        <w:widowControl/>
        <w:spacing w:before="0" w:beforeAutospacing="0" w:after="0" w:afterAutospacing="0" w:line="640" w:lineRule="exact"/>
        <w:ind w:firstLineChars="200" w:firstLine="643"/>
        <w:rPr>
          <w:rFonts w:ascii="仿宋_GB2312" w:eastAsia="仿宋_GB2312" w:hAnsi="楷体" w:cs="Times New Roman"/>
          <w:color w:val="000000" w:themeColor="text1"/>
          <w:sz w:val="32"/>
          <w:szCs w:val="32"/>
        </w:rPr>
      </w:pPr>
      <w:r w:rsidRPr="00FB2FFC">
        <w:rPr>
          <w:rStyle w:val="a6"/>
          <w:rFonts w:ascii="仿宋_GB2312" w:eastAsia="仿宋_GB2312" w:hAnsi="仿宋_GB2312" w:cs="仿宋_GB2312" w:hint="eastAsia"/>
          <w:color w:val="000000" w:themeColor="text1"/>
          <w:sz w:val="32"/>
          <w:szCs w:val="32"/>
        </w:rPr>
        <w:t>（一）信用风险管控</w:t>
      </w:r>
    </w:p>
    <w:p w:rsidR="006436B8" w:rsidRPr="00FB2FFC" w:rsidRDefault="006436B8" w:rsidP="006436B8">
      <w:pPr>
        <w:pStyle w:val="a7"/>
        <w:widowControl/>
        <w:spacing w:before="0" w:beforeAutospacing="0" w:after="0" w:afterAutospacing="0" w:line="640" w:lineRule="exact"/>
        <w:ind w:firstLineChars="200" w:firstLine="640"/>
        <w:rPr>
          <w:rFonts w:ascii="仿宋_GB2312" w:eastAsia="仿宋_GB2312" w:hAnsi="仿宋_GB2312" w:cs="Times New Roman"/>
          <w:color w:val="000000" w:themeColor="text1"/>
          <w:sz w:val="32"/>
          <w:szCs w:val="32"/>
        </w:rPr>
      </w:pPr>
      <w:r w:rsidRPr="00FB2FFC">
        <w:rPr>
          <w:rFonts w:ascii="仿宋_GB2312" w:eastAsia="仿宋_GB2312" w:hAnsi="仿宋_GB2312" w:cs="仿宋_GB2312" w:hint="eastAsia"/>
          <w:color w:val="000000" w:themeColor="text1"/>
          <w:sz w:val="32"/>
          <w:szCs w:val="32"/>
        </w:rPr>
        <w:t>1.信贷资产风险管控。</w:t>
      </w:r>
    </w:p>
    <w:p w:rsidR="006436B8" w:rsidRPr="00FB2FFC" w:rsidRDefault="006436B8" w:rsidP="006436B8">
      <w:pPr>
        <w:spacing w:line="640" w:lineRule="exact"/>
        <w:ind w:firstLineChars="200" w:firstLine="640"/>
        <w:rPr>
          <w:rFonts w:ascii="仿宋_GB2312" w:eastAsia="仿宋_GB2312" w:cs="仿宋_GB2312"/>
          <w:color w:val="000000" w:themeColor="text1"/>
          <w:sz w:val="32"/>
          <w:szCs w:val="32"/>
        </w:rPr>
      </w:pPr>
      <w:r w:rsidRPr="00FB2FFC">
        <w:rPr>
          <w:rFonts w:ascii="仿宋_GB2312" w:eastAsia="仿宋_GB2312" w:cs="仿宋_GB2312" w:hint="eastAsia"/>
          <w:color w:val="000000" w:themeColor="text1"/>
          <w:sz w:val="32"/>
          <w:szCs w:val="32"/>
        </w:rPr>
        <w:t>一是真实反映资产质量。继续推进不良贷款真实入账，逾期90天以上贷款要全部入账。盯住每季末这一关键时点，锁定逾期占比，确保“只降不升”。二是严控新增贷款质量。完善新增不良贷款监测机制，对100万元以上（含）重大风险隐患客户，实行台账式清单管理，一户一策，针对性制定风险化解方案。三是严抓不良资产处置。开展逾期入账和不良资产处置的“回头看”专项整治，严查通过重组贷款、虚假盘活、以贷收贷、以贷收息等掩盖资产质量。</w:t>
      </w:r>
    </w:p>
    <w:p w:rsidR="006436B8" w:rsidRPr="00FB2FFC" w:rsidRDefault="006436B8" w:rsidP="006436B8">
      <w:pPr>
        <w:pStyle w:val="a7"/>
        <w:widowControl/>
        <w:spacing w:before="0" w:beforeAutospacing="0" w:after="0" w:afterAutospacing="0" w:line="640" w:lineRule="exact"/>
        <w:ind w:firstLineChars="200" w:firstLine="640"/>
        <w:rPr>
          <w:rFonts w:ascii="仿宋_GB2312" w:eastAsia="仿宋_GB2312" w:hAnsi="仿宋_GB2312" w:cs="Times New Roman"/>
          <w:color w:val="000000" w:themeColor="text1"/>
          <w:sz w:val="32"/>
          <w:szCs w:val="32"/>
        </w:rPr>
      </w:pPr>
      <w:r w:rsidRPr="00FB2FFC">
        <w:rPr>
          <w:rFonts w:ascii="仿宋_GB2312" w:eastAsia="仿宋_GB2312" w:hAnsi="仿宋_GB2312" w:cs="仿宋_GB2312" w:hint="eastAsia"/>
          <w:color w:val="000000" w:themeColor="text1"/>
          <w:sz w:val="32"/>
          <w:szCs w:val="32"/>
        </w:rPr>
        <w:t>2.大额风险集中度风险管控。</w:t>
      </w:r>
    </w:p>
    <w:p w:rsidR="006436B8" w:rsidRPr="00FB2FFC" w:rsidRDefault="006436B8" w:rsidP="006436B8">
      <w:pPr>
        <w:spacing w:line="640" w:lineRule="exact"/>
        <w:ind w:firstLineChars="200" w:firstLine="640"/>
        <w:rPr>
          <w:rFonts w:ascii="仿宋_GB2312" w:eastAsia="仿宋_GB2312"/>
          <w:color w:val="000000" w:themeColor="text1"/>
          <w:sz w:val="32"/>
          <w:szCs w:val="32"/>
        </w:rPr>
      </w:pPr>
      <w:r w:rsidRPr="00FB2FFC">
        <w:rPr>
          <w:rFonts w:ascii="仿宋_GB2312" w:eastAsia="仿宋_GB2312" w:cs="仿宋_GB2312" w:hint="eastAsia"/>
          <w:color w:val="000000" w:themeColor="text1"/>
          <w:sz w:val="32"/>
          <w:szCs w:val="32"/>
        </w:rPr>
        <w:t>严控大额贷款，落实大额贷款报备工作。通过对大额、高风险贷款的重点审查，我行有效抑制了盲目做大、偏离“支农支小”战略定位等短期行为，一方面提高了对高风险授信的风控针对性，另一方面也促使我行下沉工作重心，做小、做散、做细本地实体经济及“三农”客户。</w:t>
      </w:r>
    </w:p>
    <w:p w:rsidR="006436B8" w:rsidRPr="00FB2FFC" w:rsidRDefault="006436B8" w:rsidP="006C542D">
      <w:pPr>
        <w:pStyle w:val="a7"/>
        <w:widowControl/>
        <w:tabs>
          <w:tab w:val="left" w:pos="3150"/>
        </w:tabs>
        <w:spacing w:before="0" w:beforeAutospacing="0" w:after="0" w:afterAutospacing="0" w:line="640" w:lineRule="exact"/>
        <w:ind w:firstLineChars="196" w:firstLine="630"/>
        <w:rPr>
          <w:rStyle w:val="a6"/>
          <w:rFonts w:ascii="仿宋_GB2312" w:eastAsia="仿宋_GB2312" w:hAnsi="仿宋_GB2312"/>
          <w:color w:val="000000" w:themeColor="text1"/>
          <w:sz w:val="32"/>
          <w:szCs w:val="32"/>
        </w:rPr>
      </w:pPr>
      <w:r w:rsidRPr="00FB2FFC">
        <w:rPr>
          <w:rStyle w:val="a6"/>
          <w:rFonts w:ascii="仿宋_GB2312" w:eastAsia="仿宋_GB2312" w:hAnsi="仿宋_GB2312" w:cs="仿宋_GB2312" w:hint="eastAsia"/>
          <w:color w:val="000000" w:themeColor="text1"/>
          <w:sz w:val="32"/>
          <w:szCs w:val="32"/>
        </w:rPr>
        <w:t>（二）流动性风险管控</w:t>
      </w:r>
    </w:p>
    <w:p w:rsidR="006436B8" w:rsidRPr="00FB2FFC" w:rsidRDefault="006436B8" w:rsidP="006436B8">
      <w:pPr>
        <w:spacing w:line="640" w:lineRule="exact"/>
        <w:ind w:firstLineChars="200" w:firstLine="640"/>
        <w:rPr>
          <w:rFonts w:ascii="仿宋_GB2312" w:eastAsia="仿宋_GB2312" w:cs="仿宋_GB2312"/>
          <w:color w:val="000000" w:themeColor="text1"/>
          <w:sz w:val="32"/>
          <w:szCs w:val="32"/>
        </w:rPr>
      </w:pPr>
      <w:r w:rsidRPr="00FB2FFC">
        <w:rPr>
          <w:rFonts w:ascii="仿宋_GB2312" w:eastAsia="仿宋_GB2312" w:cs="仿宋_GB2312" w:hint="eastAsia"/>
          <w:color w:val="000000" w:themeColor="text1"/>
          <w:sz w:val="32"/>
          <w:szCs w:val="32"/>
        </w:rPr>
        <w:t>我行根据自身情况建立与流动性风险特点相适应的组</w:t>
      </w:r>
      <w:r w:rsidRPr="00FB2FFC">
        <w:rPr>
          <w:rFonts w:ascii="仿宋_GB2312" w:eastAsia="仿宋_GB2312" w:cs="仿宋_GB2312" w:hint="eastAsia"/>
          <w:color w:val="000000" w:themeColor="text1"/>
          <w:sz w:val="32"/>
          <w:szCs w:val="32"/>
        </w:rPr>
        <w:lastRenderedPageBreak/>
        <w:t>织架构，包括董事会、监事会、高级管理层、资产负债管理委员会及其他相关部门。其中，董事会负责审查银行流动性政策和应急资金计划，承担流动性风险管理的最终责任；高级管理层负责制定总体流动性政策和应急资金计划，确定流动性风险管理组织架构，明确各部门职责分工，当调整可承受的流动性风险水平或流动性风险发生重大变化时，及时向董事会审议或报告，高级管理层为流动性风险管理的第一责任人；资产负债管理委员会负责监察、统御流动性问题、政策、指引和应急资金计划及它们的执行与落实。</w:t>
      </w:r>
    </w:p>
    <w:p w:rsidR="006436B8" w:rsidRPr="00FB2FFC" w:rsidRDefault="006436B8" w:rsidP="006436B8">
      <w:pPr>
        <w:spacing w:line="640" w:lineRule="exact"/>
        <w:ind w:firstLineChars="200" w:firstLine="640"/>
        <w:rPr>
          <w:rFonts w:ascii="仿宋_GB2312" w:eastAsia="仿宋_GB2312" w:cs="仿宋_GB2312"/>
          <w:color w:val="000000" w:themeColor="text1"/>
          <w:sz w:val="32"/>
          <w:szCs w:val="32"/>
        </w:rPr>
      </w:pPr>
      <w:r w:rsidRPr="00FB2FFC">
        <w:rPr>
          <w:rFonts w:ascii="仿宋_GB2312" w:eastAsia="仿宋_GB2312" w:cs="仿宋_GB2312" w:hint="eastAsia"/>
          <w:color w:val="000000" w:themeColor="text1"/>
          <w:sz w:val="32"/>
          <w:szCs w:val="32"/>
        </w:rPr>
        <w:t>截至12月末，我行</w:t>
      </w:r>
      <w:r w:rsidRPr="00FB2FFC">
        <w:rPr>
          <w:rFonts w:ascii="仿宋_GB2312" w:eastAsia="仿宋_GB2312" w:hint="eastAsia"/>
          <w:sz w:val="32"/>
          <w:szCs w:val="32"/>
        </w:rPr>
        <w:t>流动性资产25258.91万元，较年初增加14328.37万元</w:t>
      </w:r>
      <w:r w:rsidRPr="00FB2FFC">
        <w:rPr>
          <w:rFonts w:ascii="仿宋_GB2312" w:eastAsia="仿宋_GB2312" w:cs="仿宋_GB2312" w:hint="eastAsia"/>
          <w:color w:val="000000" w:themeColor="text1"/>
          <w:sz w:val="32"/>
          <w:szCs w:val="32"/>
        </w:rPr>
        <w:t>；</w:t>
      </w:r>
      <w:r w:rsidRPr="00FB2FFC">
        <w:rPr>
          <w:rFonts w:ascii="仿宋_GB2312" w:eastAsia="仿宋_GB2312" w:hint="eastAsia"/>
          <w:sz w:val="32"/>
          <w:szCs w:val="32"/>
        </w:rPr>
        <w:t>流动性负债16014.87万元，较年初增加4010.78万元</w:t>
      </w:r>
      <w:r w:rsidRPr="00FB2FFC">
        <w:rPr>
          <w:rFonts w:ascii="仿宋_GB2312" w:eastAsia="仿宋_GB2312" w:cs="仿宋_GB2312" w:hint="eastAsia"/>
          <w:color w:val="000000" w:themeColor="text1"/>
          <w:sz w:val="32"/>
          <w:szCs w:val="32"/>
        </w:rPr>
        <w:t>；</w:t>
      </w:r>
      <w:r w:rsidRPr="00FB2FFC">
        <w:rPr>
          <w:rFonts w:ascii="仿宋_GB2312" w:eastAsia="仿宋_GB2312" w:hint="eastAsia"/>
          <w:sz w:val="32"/>
          <w:szCs w:val="32"/>
        </w:rPr>
        <w:t>流动性比例为157.72%，较年初增加66.66个百分点</w:t>
      </w:r>
      <w:r w:rsidRPr="00FB2FFC">
        <w:rPr>
          <w:rFonts w:ascii="仿宋_GB2312" w:eastAsia="仿宋_GB2312" w:cs="仿宋_GB2312" w:hint="eastAsia"/>
          <w:color w:val="000000" w:themeColor="text1"/>
          <w:sz w:val="32"/>
          <w:szCs w:val="32"/>
        </w:rPr>
        <w:t>;核心负债依存度为74.34</w:t>
      </w:r>
      <w:r w:rsidRPr="00FB2FFC">
        <w:rPr>
          <w:rFonts w:ascii="仿宋_GB2312" w:eastAsia="仿宋_GB2312" w:cs="仿宋_GB2312"/>
          <w:color w:val="000000" w:themeColor="text1"/>
          <w:sz w:val="32"/>
          <w:szCs w:val="32"/>
        </w:rPr>
        <w:t>%</w:t>
      </w:r>
      <w:r w:rsidRPr="00FB2FFC">
        <w:rPr>
          <w:rFonts w:ascii="仿宋_GB2312" w:eastAsia="仿宋_GB2312" w:cs="仿宋_GB2312" w:hint="eastAsia"/>
          <w:color w:val="000000" w:themeColor="text1"/>
          <w:sz w:val="32"/>
          <w:szCs w:val="32"/>
        </w:rPr>
        <w:t>，较年初增加7.98个百分点；</w:t>
      </w:r>
      <w:r w:rsidRPr="00FB2FFC">
        <w:rPr>
          <w:rFonts w:ascii="仿宋_GB2312" w:eastAsia="仿宋_GB2312" w:hint="eastAsia"/>
          <w:sz w:val="32"/>
          <w:szCs w:val="32"/>
        </w:rPr>
        <w:t>流动性缺口率为56.63</w:t>
      </w:r>
      <w:r w:rsidRPr="00FB2FFC">
        <w:rPr>
          <w:rFonts w:ascii="仿宋_GB2312" w:eastAsia="仿宋_GB2312"/>
          <w:sz w:val="32"/>
          <w:szCs w:val="32"/>
        </w:rPr>
        <w:t>%</w:t>
      </w:r>
      <w:r w:rsidRPr="00FB2FFC">
        <w:rPr>
          <w:rFonts w:ascii="仿宋_GB2312" w:eastAsia="仿宋_GB2312" w:hint="eastAsia"/>
          <w:sz w:val="32"/>
          <w:szCs w:val="32"/>
        </w:rPr>
        <w:t>，较年初增加64.50个百分点，</w:t>
      </w:r>
      <w:r w:rsidRPr="00FB2FFC">
        <w:rPr>
          <w:rFonts w:ascii="仿宋_GB2312" w:eastAsia="仿宋_GB2312" w:cs="仿宋_GB2312" w:hint="eastAsia"/>
          <w:color w:val="000000" w:themeColor="text1"/>
          <w:sz w:val="32"/>
          <w:szCs w:val="32"/>
        </w:rPr>
        <w:t>我行将继续通过调整贷款期限结构，在信贷投放方向、投放量、投放时间等方面做好统筹工作，加强主动负债能力，加强组织资金工作力度，大力拓展中间业务，引导改变存款期限结构，合理配置资产、负债期限结构，提高流动性风险防御能力。</w:t>
      </w:r>
    </w:p>
    <w:p w:rsidR="006436B8" w:rsidRPr="00FB2FFC" w:rsidRDefault="006436B8" w:rsidP="006C542D">
      <w:pPr>
        <w:pStyle w:val="a7"/>
        <w:widowControl/>
        <w:spacing w:before="0" w:beforeAutospacing="0" w:after="0" w:afterAutospacing="0" w:line="640" w:lineRule="exact"/>
        <w:ind w:firstLineChars="196" w:firstLine="630"/>
        <w:rPr>
          <w:rStyle w:val="a6"/>
          <w:rFonts w:ascii="仿宋_GB2312" w:eastAsia="仿宋_GB2312" w:hAnsi="仿宋_GB2312"/>
          <w:color w:val="000000" w:themeColor="text1"/>
          <w:sz w:val="32"/>
          <w:szCs w:val="32"/>
        </w:rPr>
      </w:pPr>
      <w:r w:rsidRPr="00FB2FFC">
        <w:rPr>
          <w:rStyle w:val="a6"/>
          <w:rFonts w:ascii="仿宋_GB2312" w:eastAsia="仿宋_GB2312" w:hAnsi="仿宋_GB2312" w:cs="仿宋_GB2312" w:hint="eastAsia"/>
          <w:color w:val="000000" w:themeColor="text1"/>
          <w:sz w:val="32"/>
          <w:szCs w:val="32"/>
        </w:rPr>
        <w:t>（三）市场风险管控</w:t>
      </w:r>
    </w:p>
    <w:p w:rsidR="006436B8" w:rsidRPr="00FB2FFC" w:rsidRDefault="006436B8" w:rsidP="006436B8">
      <w:pPr>
        <w:spacing w:line="640" w:lineRule="exact"/>
        <w:ind w:firstLineChars="200" w:firstLine="640"/>
        <w:rPr>
          <w:rFonts w:ascii="仿宋_GB2312" w:eastAsia="仿宋_GB2312"/>
          <w:color w:val="000000" w:themeColor="text1"/>
          <w:sz w:val="32"/>
          <w:szCs w:val="32"/>
        </w:rPr>
      </w:pPr>
      <w:r w:rsidRPr="00FB2FFC">
        <w:rPr>
          <w:rFonts w:ascii="仿宋_GB2312" w:eastAsia="仿宋_GB2312" w:cs="仿宋_GB2312" w:hint="eastAsia"/>
          <w:color w:val="000000" w:themeColor="text1"/>
          <w:sz w:val="32"/>
          <w:szCs w:val="32"/>
        </w:rPr>
        <w:t>对市场风险有重大影响的情形制定应急处理方案，包括</w:t>
      </w:r>
      <w:r w:rsidRPr="00FB2FFC">
        <w:rPr>
          <w:rFonts w:ascii="仿宋_GB2312" w:eastAsia="仿宋_GB2312" w:cs="仿宋_GB2312" w:hint="eastAsia"/>
          <w:color w:val="000000" w:themeColor="text1"/>
          <w:sz w:val="32"/>
          <w:szCs w:val="32"/>
        </w:rPr>
        <w:lastRenderedPageBreak/>
        <w:t>采取对冲、减少风险暴露等措施降低市场风险水平，以及建立针对自然灾害、银行系统故障和其它突发事件的应急处理或者措施，以减少可能发生的损失和声誉可能受到的损害。有关市场风险情况的报告及时向董事会、高级管理层提供。</w:t>
      </w:r>
    </w:p>
    <w:p w:rsidR="006436B8" w:rsidRPr="00FB2FFC" w:rsidRDefault="006436B8" w:rsidP="006C542D">
      <w:pPr>
        <w:pStyle w:val="a7"/>
        <w:widowControl/>
        <w:spacing w:before="0" w:beforeAutospacing="0" w:after="0" w:afterAutospacing="0" w:line="640" w:lineRule="exact"/>
        <w:ind w:firstLineChars="196" w:firstLine="630"/>
        <w:rPr>
          <w:rStyle w:val="a6"/>
          <w:rFonts w:ascii="仿宋_GB2312" w:eastAsia="仿宋_GB2312" w:hAnsi="仿宋_GB2312"/>
          <w:color w:val="000000" w:themeColor="text1"/>
          <w:sz w:val="32"/>
          <w:szCs w:val="32"/>
        </w:rPr>
      </w:pPr>
      <w:r w:rsidRPr="00FB2FFC">
        <w:rPr>
          <w:rStyle w:val="a6"/>
          <w:rFonts w:ascii="仿宋_GB2312" w:eastAsia="仿宋_GB2312" w:hAnsi="仿宋_GB2312" w:cs="仿宋_GB2312" w:hint="eastAsia"/>
          <w:color w:val="000000" w:themeColor="text1"/>
          <w:sz w:val="32"/>
          <w:szCs w:val="32"/>
        </w:rPr>
        <w:t>（四）操作风险和声誉风险管控</w:t>
      </w:r>
    </w:p>
    <w:p w:rsidR="006436B8" w:rsidRPr="00FB2FFC" w:rsidRDefault="006436B8" w:rsidP="006436B8">
      <w:pPr>
        <w:spacing w:line="640" w:lineRule="exact"/>
        <w:ind w:firstLineChars="200" w:firstLine="640"/>
        <w:rPr>
          <w:rFonts w:ascii="仿宋_GB2312" w:eastAsia="仿宋_GB2312"/>
          <w:color w:val="000000" w:themeColor="text1"/>
          <w:sz w:val="32"/>
          <w:szCs w:val="32"/>
        </w:rPr>
      </w:pPr>
      <w:r w:rsidRPr="00FB2FFC">
        <w:rPr>
          <w:rFonts w:ascii="仿宋_GB2312" w:eastAsia="仿宋_GB2312" w:cs="仿宋_GB2312" w:hint="eastAsia"/>
          <w:color w:val="000000" w:themeColor="text1"/>
          <w:sz w:val="32"/>
          <w:szCs w:val="32"/>
        </w:rPr>
        <w:t>着力强化操作风险管控，深入推进操作风险工具运用，坚持关键风险点监控检查，推进业务持续性管理，积极开展应急演练，保障全行各项业务运行安全。重点推进信贷等主要业务领域反欺诈风险点的识别和防控，深入开展风险点监控检查。根据风险变化重检、调整和延伸监控检查范围和内容，加强重点业务领域和重点部位操作风险防控，强化授信业务真实性和反欺诈管理。</w:t>
      </w:r>
    </w:p>
    <w:p w:rsidR="006436B8" w:rsidRPr="00FB2FFC" w:rsidRDefault="006436B8" w:rsidP="006436B8">
      <w:pPr>
        <w:spacing w:line="640" w:lineRule="exact"/>
        <w:ind w:firstLineChars="200" w:firstLine="640"/>
        <w:rPr>
          <w:rFonts w:ascii="仿宋_GB2312" w:eastAsia="仿宋_GB2312"/>
          <w:color w:val="000000" w:themeColor="text1"/>
          <w:sz w:val="32"/>
          <w:szCs w:val="32"/>
        </w:rPr>
      </w:pPr>
      <w:r w:rsidRPr="00FB2FFC">
        <w:rPr>
          <w:rFonts w:ascii="仿宋_GB2312" w:eastAsia="仿宋_GB2312" w:cs="仿宋_GB2312" w:hint="eastAsia"/>
          <w:color w:val="000000" w:themeColor="text1"/>
          <w:sz w:val="32"/>
          <w:szCs w:val="32"/>
        </w:rPr>
        <w:t>进一步加强声誉风险管理，强化全体员工的声誉风险意识，明确职责要求，强化问责机制。制定声誉风险事件应急预案，明确工作流程，组织应急演练，持续提升声誉风险管理能力和水平。</w:t>
      </w:r>
    </w:p>
    <w:p w:rsidR="006436B8" w:rsidRPr="00FB2FFC" w:rsidRDefault="006436B8" w:rsidP="006C542D">
      <w:pPr>
        <w:pStyle w:val="a7"/>
        <w:widowControl/>
        <w:spacing w:before="0" w:beforeAutospacing="0" w:after="0" w:afterAutospacing="0" w:line="640" w:lineRule="exact"/>
        <w:ind w:firstLineChars="196" w:firstLine="630"/>
        <w:rPr>
          <w:rStyle w:val="a6"/>
          <w:rFonts w:ascii="仿宋_GB2312" w:eastAsia="仿宋_GB2312" w:hAnsi="仿宋_GB2312"/>
          <w:color w:val="000000" w:themeColor="text1"/>
          <w:sz w:val="32"/>
          <w:szCs w:val="32"/>
        </w:rPr>
      </w:pPr>
      <w:r w:rsidRPr="00FB2FFC">
        <w:rPr>
          <w:rStyle w:val="a6"/>
          <w:rFonts w:ascii="仿宋_GB2312" w:eastAsia="仿宋_GB2312" w:hAnsi="仿宋_GB2312" w:cs="仿宋_GB2312" w:hint="eastAsia"/>
          <w:color w:val="000000" w:themeColor="text1"/>
          <w:sz w:val="32"/>
          <w:szCs w:val="32"/>
        </w:rPr>
        <w:t>（五）合规风险管控</w:t>
      </w:r>
    </w:p>
    <w:p w:rsidR="006436B8" w:rsidRPr="00FB2FFC" w:rsidRDefault="006436B8" w:rsidP="006436B8">
      <w:pPr>
        <w:pStyle w:val="a7"/>
        <w:widowControl/>
        <w:spacing w:before="0" w:beforeAutospacing="0" w:after="0" w:afterAutospacing="0" w:line="640" w:lineRule="exact"/>
        <w:ind w:firstLineChars="196" w:firstLine="627"/>
        <w:rPr>
          <w:rFonts w:ascii="仿宋_GB2312" w:eastAsia="仿宋_GB2312" w:cs="Times New Roman"/>
          <w:color w:val="000000" w:themeColor="text1"/>
          <w:sz w:val="32"/>
          <w:szCs w:val="32"/>
        </w:rPr>
      </w:pPr>
      <w:r w:rsidRPr="00FB2FFC">
        <w:rPr>
          <w:rFonts w:ascii="仿宋_GB2312" w:eastAsia="仿宋_GB2312" w:hAnsi="Times New Roman" w:cs="仿宋_GB2312" w:hint="eastAsia"/>
          <w:color w:val="000000" w:themeColor="text1"/>
          <w:sz w:val="32"/>
          <w:szCs w:val="32"/>
        </w:rPr>
        <w:t>加强对内控合规风险：一是做好风险的监测、预警和提示，将重大风险点扼杀在苗头；二是加强对内控合规工作的监督、指导和考核，推动合规风险部门做好对相关不良苗头、违规问责、内控漏洞进行检查和处置；三是指导和督促内审</w:t>
      </w:r>
      <w:r w:rsidRPr="00FB2FFC">
        <w:rPr>
          <w:rFonts w:ascii="仿宋_GB2312" w:eastAsia="仿宋_GB2312" w:hAnsi="Times New Roman" w:cs="仿宋_GB2312" w:hint="eastAsia"/>
          <w:color w:val="000000" w:themeColor="text1"/>
          <w:sz w:val="32"/>
          <w:szCs w:val="32"/>
        </w:rPr>
        <w:lastRenderedPageBreak/>
        <w:t>部门和各单位加强宣导、落实案防工作目标，对全行员工经商办企业和兼职行为及员工账户不正常资金往来行为等重点排查工作形为常态化。</w:t>
      </w:r>
    </w:p>
    <w:p w:rsidR="006436B8" w:rsidRPr="00FB2FFC" w:rsidRDefault="006436B8" w:rsidP="006436B8">
      <w:pPr>
        <w:pStyle w:val="a7"/>
        <w:widowControl/>
        <w:spacing w:before="0" w:beforeAutospacing="0" w:after="0" w:afterAutospacing="0" w:line="640" w:lineRule="exact"/>
        <w:jc w:val="center"/>
        <w:rPr>
          <w:rFonts w:ascii="仿宋_GB2312" w:eastAsia="仿宋_GB2312" w:hAnsi="黑体" w:cs="Times New Roman"/>
          <w:b/>
          <w:bCs/>
          <w:color w:val="000000" w:themeColor="text1"/>
          <w:sz w:val="32"/>
          <w:szCs w:val="32"/>
        </w:rPr>
      </w:pPr>
      <w:r w:rsidRPr="00FB2FFC">
        <w:rPr>
          <w:rFonts w:ascii="仿宋_GB2312" w:eastAsia="仿宋_GB2312" w:hAnsi="黑体" w:cs="仿宋_GB2312" w:hint="eastAsia"/>
          <w:b/>
          <w:bCs/>
          <w:color w:val="000000" w:themeColor="text1"/>
          <w:sz w:val="32"/>
          <w:szCs w:val="32"/>
        </w:rPr>
        <w:t>第八节</w:t>
      </w:r>
      <w:r w:rsidRPr="00FB2FFC">
        <w:rPr>
          <w:rFonts w:ascii="宋体" w:eastAsia="仿宋_GB2312" w:hAnsi="宋体" w:cs="Times New Roman"/>
          <w:b/>
          <w:bCs/>
          <w:color w:val="000000" w:themeColor="text1"/>
          <w:sz w:val="32"/>
          <w:szCs w:val="32"/>
        </w:rPr>
        <w:t> </w:t>
      </w:r>
      <w:r w:rsidRPr="00FB2FFC">
        <w:rPr>
          <w:rFonts w:ascii="仿宋_GB2312" w:eastAsia="仿宋_GB2312" w:hAnsi="黑体" w:cs="仿宋_GB2312"/>
          <w:b/>
          <w:bCs/>
          <w:color w:val="000000" w:themeColor="text1"/>
          <w:sz w:val="32"/>
          <w:szCs w:val="32"/>
        </w:rPr>
        <w:t xml:space="preserve"> </w:t>
      </w:r>
      <w:r w:rsidRPr="00FB2FFC">
        <w:rPr>
          <w:rFonts w:ascii="仿宋_GB2312" w:eastAsia="仿宋_GB2312" w:hAnsi="黑体" w:cs="仿宋_GB2312" w:hint="eastAsia"/>
          <w:b/>
          <w:bCs/>
          <w:color w:val="000000" w:themeColor="text1"/>
          <w:sz w:val="32"/>
          <w:szCs w:val="32"/>
        </w:rPr>
        <w:t>其他重要事项</w:t>
      </w:r>
    </w:p>
    <w:p w:rsidR="006436B8" w:rsidRPr="00FB2FFC" w:rsidRDefault="006436B8" w:rsidP="006436B8">
      <w:pPr>
        <w:pStyle w:val="a7"/>
        <w:widowControl/>
        <w:spacing w:before="0" w:beforeAutospacing="0" w:after="0" w:afterAutospacing="0" w:line="640" w:lineRule="exact"/>
        <w:rPr>
          <w:rFonts w:ascii="仿宋_GB2312" w:eastAsia="仿宋_GB2312" w:hAnsi="仿宋_GB2312" w:cs="Times New Roman"/>
          <w:color w:val="000000" w:themeColor="text1"/>
          <w:sz w:val="32"/>
          <w:szCs w:val="32"/>
        </w:rPr>
      </w:pPr>
      <w:r w:rsidRPr="00FB2FFC">
        <w:rPr>
          <w:rFonts w:ascii="仿宋_GB2312" w:eastAsia="仿宋_GB2312" w:hAnsi="仿宋_GB2312" w:cs="仿宋_GB2312" w:hint="eastAsia"/>
          <w:color w:val="000000" w:themeColor="text1"/>
          <w:sz w:val="32"/>
          <w:szCs w:val="32"/>
        </w:rPr>
        <w:t>一、报告期内，无重大诉讼、仲裁事项。</w:t>
      </w:r>
    </w:p>
    <w:p w:rsidR="006436B8" w:rsidRPr="00FB2FFC" w:rsidRDefault="006436B8" w:rsidP="006436B8">
      <w:pPr>
        <w:pStyle w:val="a7"/>
        <w:widowControl/>
        <w:spacing w:before="0" w:beforeAutospacing="0" w:after="0" w:afterAutospacing="0" w:line="640" w:lineRule="exact"/>
        <w:rPr>
          <w:rFonts w:ascii="仿宋_GB2312" w:eastAsia="仿宋_GB2312" w:hAnsi="仿宋_GB2312" w:cs="Times New Roman"/>
          <w:color w:val="000000" w:themeColor="text1"/>
          <w:sz w:val="32"/>
          <w:szCs w:val="32"/>
        </w:rPr>
      </w:pPr>
      <w:r w:rsidRPr="00FB2FFC">
        <w:rPr>
          <w:rFonts w:ascii="仿宋_GB2312" w:eastAsia="仿宋_GB2312" w:hAnsi="仿宋_GB2312" w:cs="仿宋_GB2312" w:hint="eastAsia"/>
          <w:color w:val="000000" w:themeColor="text1"/>
          <w:sz w:val="32"/>
          <w:szCs w:val="32"/>
        </w:rPr>
        <w:t>二、报告期内，未发生重大案件、重大差错等情况。</w:t>
      </w:r>
    </w:p>
    <w:p w:rsidR="006436B8" w:rsidRPr="00FB2FFC" w:rsidRDefault="006436B8" w:rsidP="006436B8">
      <w:pPr>
        <w:pStyle w:val="a7"/>
        <w:widowControl/>
        <w:spacing w:before="0" w:beforeAutospacing="0" w:after="0" w:afterAutospacing="0" w:line="640" w:lineRule="exact"/>
        <w:rPr>
          <w:rFonts w:ascii="仿宋_GB2312" w:eastAsia="仿宋_GB2312" w:hAnsi="仿宋_GB2312" w:cs="Times New Roman"/>
          <w:color w:val="000000" w:themeColor="text1"/>
          <w:sz w:val="32"/>
          <w:szCs w:val="32"/>
        </w:rPr>
      </w:pPr>
      <w:r w:rsidRPr="00FB2FFC">
        <w:rPr>
          <w:rFonts w:ascii="仿宋_GB2312" w:eastAsia="仿宋_GB2312" w:hAnsi="仿宋_GB2312" w:cs="仿宋_GB2312" w:hint="eastAsia"/>
          <w:color w:val="000000" w:themeColor="text1"/>
          <w:sz w:val="32"/>
          <w:szCs w:val="32"/>
        </w:rPr>
        <w:t>三、报告期内本公司各项业务合同履行情况正常，无重大合同纠纷重大诉讼、仲裁等发生。</w:t>
      </w:r>
    </w:p>
    <w:p w:rsidR="006436B8" w:rsidRPr="00FB2FFC" w:rsidRDefault="006436B8" w:rsidP="006436B8">
      <w:pPr>
        <w:pStyle w:val="a7"/>
        <w:widowControl/>
        <w:spacing w:before="0" w:beforeAutospacing="0" w:after="0" w:afterAutospacing="0" w:line="640" w:lineRule="exact"/>
        <w:rPr>
          <w:rFonts w:ascii="仿宋_GB2312" w:eastAsia="仿宋_GB2312" w:hAnsi="仿宋_GB2312" w:cs="仿宋_GB2312"/>
          <w:color w:val="000000" w:themeColor="text1"/>
          <w:sz w:val="32"/>
          <w:szCs w:val="32"/>
        </w:rPr>
      </w:pPr>
      <w:r w:rsidRPr="00FB2FFC">
        <w:rPr>
          <w:rFonts w:ascii="仿宋_GB2312" w:eastAsia="仿宋_GB2312" w:hAnsi="仿宋_GB2312" w:cs="仿宋_GB2312" w:hint="eastAsia"/>
          <w:color w:val="000000" w:themeColor="text1"/>
          <w:sz w:val="32"/>
          <w:szCs w:val="32"/>
        </w:rPr>
        <w:t>四、报告期内，除上述信息外，本行有必要让公众了解的重要信息，均已按《商业银行信息披露办法》披露。</w:t>
      </w:r>
    </w:p>
    <w:p w:rsidR="00C92F2C" w:rsidRDefault="00C92F2C" w:rsidP="006436B8">
      <w:pPr>
        <w:autoSpaceDE w:val="0"/>
        <w:autoSpaceDN w:val="0"/>
        <w:spacing w:line="600" w:lineRule="exact"/>
        <w:rPr>
          <w:rFonts w:ascii="仿宋_GB2312" w:eastAsia="仿宋_GB2312" w:hAnsi="仿宋_GB2312" w:cs="仿宋_GB2312"/>
          <w:color w:val="000000" w:themeColor="text1"/>
          <w:sz w:val="32"/>
          <w:szCs w:val="32"/>
        </w:rPr>
      </w:pPr>
    </w:p>
    <w:p w:rsidR="00072A95" w:rsidRDefault="006436B8" w:rsidP="00C92F2C">
      <w:pPr>
        <w:autoSpaceDE w:val="0"/>
        <w:autoSpaceDN w:val="0"/>
        <w:spacing w:line="600" w:lineRule="exact"/>
        <w:ind w:firstLineChars="200" w:firstLine="640"/>
        <w:rPr>
          <w:rFonts w:ascii="仿宋_GB2312" w:eastAsia="仿宋_GB2312" w:hAnsi="仿宋_GB2312" w:cs="仿宋_GB2312" w:hint="eastAsia"/>
          <w:color w:val="000000" w:themeColor="text1"/>
          <w:sz w:val="32"/>
          <w:szCs w:val="32"/>
        </w:rPr>
      </w:pPr>
      <w:r w:rsidRPr="00FB2FFC">
        <w:rPr>
          <w:rFonts w:ascii="仿宋_GB2312" w:eastAsia="仿宋_GB2312" w:hAnsi="仿宋_GB2312" w:cs="仿宋_GB2312" w:hint="eastAsia"/>
          <w:color w:val="000000" w:themeColor="text1"/>
          <w:sz w:val="32"/>
          <w:szCs w:val="32"/>
        </w:rPr>
        <w:t>附件：</w:t>
      </w:r>
      <w:r w:rsidR="00072A95" w:rsidRPr="00072A95">
        <w:rPr>
          <w:rFonts w:ascii="仿宋_GB2312" w:eastAsia="仿宋_GB2312" w:hAnsi="仿宋_GB2312" w:cs="仿宋_GB2312" w:hint="eastAsia"/>
          <w:color w:val="000000" w:themeColor="text1"/>
          <w:sz w:val="32"/>
          <w:szCs w:val="32"/>
        </w:rPr>
        <w:t>江苏启东珠江村镇银行股份有限公司2022年度财</w:t>
      </w:r>
    </w:p>
    <w:p w:rsidR="00412835" w:rsidRDefault="00072A95" w:rsidP="00C92F2C">
      <w:pPr>
        <w:autoSpaceDE w:val="0"/>
        <w:autoSpaceDN w:val="0"/>
        <w:spacing w:line="600" w:lineRule="exact"/>
        <w:ind w:firstLineChars="200" w:firstLine="640"/>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rPr>
        <w:t xml:space="preserve">      </w:t>
      </w:r>
      <w:r w:rsidRPr="00072A95">
        <w:rPr>
          <w:rFonts w:ascii="仿宋_GB2312" w:eastAsia="仿宋_GB2312" w:hAnsi="仿宋_GB2312" w:cs="仿宋_GB2312" w:hint="eastAsia"/>
          <w:color w:val="000000" w:themeColor="text1"/>
          <w:sz w:val="32"/>
          <w:szCs w:val="32"/>
        </w:rPr>
        <w:t>务报表及审计报告</w:t>
      </w:r>
    </w:p>
    <w:p w:rsidR="006436B8" w:rsidRDefault="006436B8" w:rsidP="006436B8">
      <w:pPr>
        <w:autoSpaceDE w:val="0"/>
        <w:autoSpaceDN w:val="0"/>
        <w:spacing w:line="600" w:lineRule="exact"/>
        <w:rPr>
          <w:rFonts w:ascii="仿宋_GB2312" w:eastAsia="仿宋_GB2312" w:hAnsi="仿宋_GB2312" w:cs="仿宋_GB2312"/>
          <w:color w:val="000000" w:themeColor="text1"/>
          <w:sz w:val="32"/>
          <w:szCs w:val="32"/>
        </w:rPr>
      </w:pPr>
    </w:p>
    <w:p w:rsidR="00C92F2C" w:rsidRPr="00222233" w:rsidRDefault="00C92F2C">
      <w:pPr>
        <w:autoSpaceDE w:val="0"/>
        <w:autoSpaceDN w:val="0"/>
        <w:spacing w:line="600" w:lineRule="exact"/>
        <w:rPr>
          <w:rFonts w:ascii="仿宋_GB2312" w:eastAsia="仿宋_GB2312" w:hAnsi="仿宋_GB2312"/>
          <w:color w:val="000000" w:themeColor="text1"/>
          <w:sz w:val="32"/>
          <w:szCs w:val="32"/>
        </w:rPr>
      </w:pPr>
    </w:p>
    <w:sectPr w:rsidR="00C92F2C" w:rsidRPr="00222233" w:rsidSect="000A4889">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B44" w:rsidRDefault="000A4B44" w:rsidP="004160EC">
      <w:r>
        <w:separator/>
      </w:r>
    </w:p>
  </w:endnote>
  <w:endnote w:type="continuationSeparator" w:id="1">
    <w:p w:rsidR="000A4B44" w:rsidRDefault="000A4B44" w:rsidP="00416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楷体_GB2312">
    <w:altName w:val="Arial Unicode MS"/>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B44" w:rsidRDefault="000A4B44" w:rsidP="004160EC">
      <w:r>
        <w:separator/>
      </w:r>
    </w:p>
  </w:footnote>
  <w:footnote w:type="continuationSeparator" w:id="1">
    <w:p w:rsidR="000A4B44" w:rsidRDefault="000A4B44" w:rsidP="004160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FB" w:rsidRDefault="00AE17FB" w:rsidP="0070006E">
    <w:pPr>
      <w:pStyle w:val="a3"/>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4A0E9E"/>
    <w:multiLevelType w:val="singleLevel"/>
    <w:tmpl w:val="584A0E9E"/>
    <w:lvl w:ilvl="0">
      <w:start w:val="2"/>
      <w:numFmt w:val="decimal"/>
      <w:suff w:val="space"/>
      <w:lvlText w:val="%1."/>
      <w:lvlJc w:val="left"/>
    </w:lvl>
  </w:abstractNum>
  <w:abstractNum w:abstractNumId="1">
    <w:nsid w:val="584A22E8"/>
    <w:multiLevelType w:val="singleLevel"/>
    <w:tmpl w:val="584A22E8"/>
    <w:lvl w:ilvl="0">
      <w:start w:val="2"/>
      <w:numFmt w:val="decimal"/>
      <w:suff w:val="nothing"/>
      <w:lvlText w:val="（%1）"/>
      <w:lvlJc w:val="left"/>
    </w:lvl>
  </w:abstractNum>
  <w:abstractNum w:abstractNumId="2">
    <w:nsid w:val="584A6006"/>
    <w:multiLevelType w:val="singleLevel"/>
    <w:tmpl w:val="584A6006"/>
    <w:lvl w:ilvl="0">
      <w:start w:val="3"/>
      <w:numFmt w:val="decimal"/>
      <w:suff w:val="space"/>
      <w:lvlText w:val="%1."/>
      <w:lvlJc w:val="left"/>
    </w:lvl>
  </w:abstractNum>
  <w:abstractNum w:abstractNumId="3">
    <w:nsid w:val="584A6225"/>
    <w:multiLevelType w:val="singleLevel"/>
    <w:tmpl w:val="584A6225"/>
    <w:lvl w:ilvl="0">
      <w:start w:val="4"/>
      <w:numFmt w:val="chineseCounting"/>
      <w:suff w:val="nothing"/>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014A"/>
    <w:rsid w:val="00007281"/>
    <w:rsid w:val="00010940"/>
    <w:rsid w:val="00012E4F"/>
    <w:rsid w:val="00013A6C"/>
    <w:rsid w:val="000165F3"/>
    <w:rsid w:val="000219F4"/>
    <w:rsid w:val="00024D0E"/>
    <w:rsid w:val="000255F8"/>
    <w:rsid w:val="0002727E"/>
    <w:rsid w:val="0004143E"/>
    <w:rsid w:val="00050545"/>
    <w:rsid w:val="00060DA3"/>
    <w:rsid w:val="00062089"/>
    <w:rsid w:val="00072A95"/>
    <w:rsid w:val="000959C7"/>
    <w:rsid w:val="000A3A6A"/>
    <w:rsid w:val="000A4889"/>
    <w:rsid w:val="000A4B44"/>
    <w:rsid w:val="000B60DE"/>
    <w:rsid w:val="000B7FC6"/>
    <w:rsid w:val="000C00E5"/>
    <w:rsid w:val="000C251A"/>
    <w:rsid w:val="000C3993"/>
    <w:rsid w:val="000D2B5B"/>
    <w:rsid w:val="000D457A"/>
    <w:rsid w:val="000D4725"/>
    <w:rsid w:val="000E27DA"/>
    <w:rsid w:val="000F3860"/>
    <w:rsid w:val="0010296A"/>
    <w:rsid w:val="00106A76"/>
    <w:rsid w:val="00115171"/>
    <w:rsid w:val="001267B3"/>
    <w:rsid w:val="00130990"/>
    <w:rsid w:val="00134D38"/>
    <w:rsid w:val="0014422E"/>
    <w:rsid w:val="001446F2"/>
    <w:rsid w:val="00153D36"/>
    <w:rsid w:val="001604CF"/>
    <w:rsid w:val="00162388"/>
    <w:rsid w:val="001821A0"/>
    <w:rsid w:val="00186DAB"/>
    <w:rsid w:val="00187E44"/>
    <w:rsid w:val="001A179E"/>
    <w:rsid w:val="001A2BC6"/>
    <w:rsid w:val="001A50D1"/>
    <w:rsid w:val="001C5830"/>
    <w:rsid w:val="001D0F0D"/>
    <w:rsid w:val="001D1B4F"/>
    <w:rsid w:val="001D2222"/>
    <w:rsid w:val="001E2DB6"/>
    <w:rsid w:val="00200F59"/>
    <w:rsid w:val="00205FCB"/>
    <w:rsid w:val="00210DC9"/>
    <w:rsid w:val="00211A66"/>
    <w:rsid w:val="00222233"/>
    <w:rsid w:val="00230921"/>
    <w:rsid w:val="00231566"/>
    <w:rsid w:val="00235392"/>
    <w:rsid w:val="00243442"/>
    <w:rsid w:val="00246EA2"/>
    <w:rsid w:val="00254A9C"/>
    <w:rsid w:val="002571FE"/>
    <w:rsid w:val="00264CFE"/>
    <w:rsid w:val="00284258"/>
    <w:rsid w:val="00285C38"/>
    <w:rsid w:val="002A29B3"/>
    <w:rsid w:val="002B0B89"/>
    <w:rsid w:val="002C705F"/>
    <w:rsid w:val="002D17FB"/>
    <w:rsid w:val="002D43E0"/>
    <w:rsid w:val="002E798F"/>
    <w:rsid w:val="002F2A66"/>
    <w:rsid w:val="002F68BB"/>
    <w:rsid w:val="002F7A78"/>
    <w:rsid w:val="003315D0"/>
    <w:rsid w:val="00346800"/>
    <w:rsid w:val="0035390F"/>
    <w:rsid w:val="00361E3E"/>
    <w:rsid w:val="0037303E"/>
    <w:rsid w:val="00376FD9"/>
    <w:rsid w:val="00394F50"/>
    <w:rsid w:val="003970B6"/>
    <w:rsid w:val="003A3B9E"/>
    <w:rsid w:val="003B4EB0"/>
    <w:rsid w:val="003C386B"/>
    <w:rsid w:val="003E303D"/>
    <w:rsid w:val="003E4A02"/>
    <w:rsid w:val="003E62F0"/>
    <w:rsid w:val="003F558A"/>
    <w:rsid w:val="00401015"/>
    <w:rsid w:val="00412835"/>
    <w:rsid w:val="00414D20"/>
    <w:rsid w:val="004160EC"/>
    <w:rsid w:val="0042120D"/>
    <w:rsid w:val="004401FC"/>
    <w:rsid w:val="00440426"/>
    <w:rsid w:val="004475E6"/>
    <w:rsid w:val="00462D8B"/>
    <w:rsid w:val="00463383"/>
    <w:rsid w:val="00465954"/>
    <w:rsid w:val="00473685"/>
    <w:rsid w:val="00480C68"/>
    <w:rsid w:val="0048627D"/>
    <w:rsid w:val="004945F9"/>
    <w:rsid w:val="004C0B14"/>
    <w:rsid w:val="004C0C5F"/>
    <w:rsid w:val="004D63E6"/>
    <w:rsid w:val="004E2564"/>
    <w:rsid w:val="004E4D9B"/>
    <w:rsid w:val="0050350C"/>
    <w:rsid w:val="00507C59"/>
    <w:rsid w:val="00515BAE"/>
    <w:rsid w:val="00527AC8"/>
    <w:rsid w:val="00530A12"/>
    <w:rsid w:val="00541C3E"/>
    <w:rsid w:val="00543649"/>
    <w:rsid w:val="005457B4"/>
    <w:rsid w:val="0054693A"/>
    <w:rsid w:val="00551CEA"/>
    <w:rsid w:val="00556A59"/>
    <w:rsid w:val="0058135D"/>
    <w:rsid w:val="00585679"/>
    <w:rsid w:val="005C0064"/>
    <w:rsid w:val="005C25ED"/>
    <w:rsid w:val="005D25F5"/>
    <w:rsid w:val="005E0897"/>
    <w:rsid w:val="005E3621"/>
    <w:rsid w:val="005E4EF3"/>
    <w:rsid w:val="005E6551"/>
    <w:rsid w:val="005F4CA9"/>
    <w:rsid w:val="006069C4"/>
    <w:rsid w:val="0061522D"/>
    <w:rsid w:val="00632D37"/>
    <w:rsid w:val="00640A57"/>
    <w:rsid w:val="00641B11"/>
    <w:rsid w:val="006436B8"/>
    <w:rsid w:val="00645CC7"/>
    <w:rsid w:val="00653D45"/>
    <w:rsid w:val="0067247B"/>
    <w:rsid w:val="00673AEB"/>
    <w:rsid w:val="00687DB1"/>
    <w:rsid w:val="006901E4"/>
    <w:rsid w:val="00691862"/>
    <w:rsid w:val="0069365A"/>
    <w:rsid w:val="006A174F"/>
    <w:rsid w:val="006A6232"/>
    <w:rsid w:val="006B21E0"/>
    <w:rsid w:val="006C13D3"/>
    <w:rsid w:val="006C542D"/>
    <w:rsid w:val="006D7C61"/>
    <w:rsid w:val="006F55D8"/>
    <w:rsid w:val="0070006E"/>
    <w:rsid w:val="007019F0"/>
    <w:rsid w:val="0070281C"/>
    <w:rsid w:val="007053B5"/>
    <w:rsid w:val="00711465"/>
    <w:rsid w:val="00713BCE"/>
    <w:rsid w:val="00723C74"/>
    <w:rsid w:val="007347A6"/>
    <w:rsid w:val="00742BA2"/>
    <w:rsid w:val="007510C6"/>
    <w:rsid w:val="00754423"/>
    <w:rsid w:val="00755980"/>
    <w:rsid w:val="007664FA"/>
    <w:rsid w:val="00774DAF"/>
    <w:rsid w:val="007750BB"/>
    <w:rsid w:val="007832B0"/>
    <w:rsid w:val="00783D33"/>
    <w:rsid w:val="0079024C"/>
    <w:rsid w:val="007938BD"/>
    <w:rsid w:val="00795768"/>
    <w:rsid w:val="007A02B5"/>
    <w:rsid w:val="007A5C7D"/>
    <w:rsid w:val="007B0E1B"/>
    <w:rsid w:val="007B753F"/>
    <w:rsid w:val="007C131C"/>
    <w:rsid w:val="007C3353"/>
    <w:rsid w:val="007D0F68"/>
    <w:rsid w:val="007D1CA7"/>
    <w:rsid w:val="007D28BE"/>
    <w:rsid w:val="007E31E3"/>
    <w:rsid w:val="007E48A5"/>
    <w:rsid w:val="007F2C25"/>
    <w:rsid w:val="007F6BF6"/>
    <w:rsid w:val="0080688A"/>
    <w:rsid w:val="00811969"/>
    <w:rsid w:val="00824085"/>
    <w:rsid w:val="00827861"/>
    <w:rsid w:val="0083769B"/>
    <w:rsid w:val="0086377B"/>
    <w:rsid w:val="00864DDE"/>
    <w:rsid w:val="008701E0"/>
    <w:rsid w:val="008A46EC"/>
    <w:rsid w:val="008C4719"/>
    <w:rsid w:val="008C65D2"/>
    <w:rsid w:val="008D055A"/>
    <w:rsid w:val="008D575E"/>
    <w:rsid w:val="008D707C"/>
    <w:rsid w:val="008E09A2"/>
    <w:rsid w:val="008E19DA"/>
    <w:rsid w:val="008E2EA2"/>
    <w:rsid w:val="008F461B"/>
    <w:rsid w:val="008F5BFD"/>
    <w:rsid w:val="008F6928"/>
    <w:rsid w:val="008F7F7B"/>
    <w:rsid w:val="0090277D"/>
    <w:rsid w:val="009076D0"/>
    <w:rsid w:val="009131AB"/>
    <w:rsid w:val="0093331D"/>
    <w:rsid w:val="00956860"/>
    <w:rsid w:val="00957A8D"/>
    <w:rsid w:val="009737CD"/>
    <w:rsid w:val="00973FC9"/>
    <w:rsid w:val="00977ACB"/>
    <w:rsid w:val="0098025A"/>
    <w:rsid w:val="009813D6"/>
    <w:rsid w:val="0098189A"/>
    <w:rsid w:val="009C52A6"/>
    <w:rsid w:val="009C6636"/>
    <w:rsid w:val="009D6D6F"/>
    <w:rsid w:val="009E2F47"/>
    <w:rsid w:val="009F1216"/>
    <w:rsid w:val="009F3708"/>
    <w:rsid w:val="009F5E83"/>
    <w:rsid w:val="009F6F23"/>
    <w:rsid w:val="00A05A77"/>
    <w:rsid w:val="00A06FCB"/>
    <w:rsid w:val="00A12F9A"/>
    <w:rsid w:val="00A15972"/>
    <w:rsid w:val="00A21B15"/>
    <w:rsid w:val="00A23D4F"/>
    <w:rsid w:val="00A5441A"/>
    <w:rsid w:val="00A62CDF"/>
    <w:rsid w:val="00A74DA0"/>
    <w:rsid w:val="00A90B73"/>
    <w:rsid w:val="00AA1F90"/>
    <w:rsid w:val="00AA3F1D"/>
    <w:rsid w:val="00AB298F"/>
    <w:rsid w:val="00AC5EEB"/>
    <w:rsid w:val="00AD30DD"/>
    <w:rsid w:val="00AD6826"/>
    <w:rsid w:val="00AE17FB"/>
    <w:rsid w:val="00AE7851"/>
    <w:rsid w:val="00B131BF"/>
    <w:rsid w:val="00B2009F"/>
    <w:rsid w:val="00B225E4"/>
    <w:rsid w:val="00B33763"/>
    <w:rsid w:val="00B50135"/>
    <w:rsid w:val="00B510C5"/>
    <w:rsid w:val="00B53BA1"/>
    <w:rsid w:val="00B642D9"/>
    <w:rsid w:val="00B64F79"/>
    <w:rsid w:val="00B66DE6"/>
    <w:rsid w:val="00B70DDA"/>
    <w:rsid w:val="00B931F6"/>
    <w:rsid w:val="00BB0026"/>
    <w:rsid w:val="00BC072F"/>
    <w:rsid w:val="00BD21D6"/>
    <w:rsid w:val="00BD303C"/>
    <w:rsid w:val="00BD4C10"/>
    <w:rsid w:val="00BD7C14"/>
    <w:rsid w:val="00BE0756"/>
    <w:rsid w:val="00BE3592"/>
    <w:rsid w:val="00BF19CC"/>
    <w:rsid w:val="00BF2AFB"/>
    <w:rsid w:val="00BF5273"/>
    <w:rsid w:val="00C319DE"/>
    <w:rsid w:val="00C4014A"/>
    <w:rsid w:val="00C432D7"/>
    <w:rsid w:val="00C44CB3"/>
    <w:rsid w:val="00C44F22"/>
    <w:rsid w:val="00C60C7D"/>
    <w:rsid w:val="00C65BC7"/>
    <w:rsid w:val="00C71CFC"/>
    <w:rsid w:val="00C82D4D"/>
    <w:rsid w:val="00C86145"/>
    <w:rsid w:val="00C90CC8"/>
    <w:rsid w:val="00C92F2C"/>
    <w:rsid w:val="00C9652E"/>
    <w:rsid w:val="00CA5585"/>
    <w:rsid w:val="00CB009E"/>
    <w:rsid w:val="00CC06FC"/>
    <w:rsid w:val="00CC07F3"/>
    <w:rsid w:val="00CC0F88"/>
    <w:rsid w:val="00CC331A"/>
    <w:rsid w:val="00CC6129"/>
    <w:rsid w:val="00CC6F36"/>
    <w:rsid w:val="00CD1B13"/>
    <w:rsid w:val="00CF1B67"/>
    <w:rsid w:val="00CF40D0"/>
    <w:rsid w:val="00CF44B2"/>
    <w:rsid w:val="00CF5EF3"/>
    <w:rsid w:val="00CF65F5"/>
    <w:rsid w:val="00D06807"/>
    <w:rsid w:val="00D122AD"/>
    <w:rsid w:val="00D4349D"/>
    <w:rsid w:val="00D44A3F"/>
    <w:rsid w:val="00D61FAF"/>
    <w:rsid w:val="00D6333A"/>
    <w:rsid w:val="00DB0DF7"/>
    <w:rsid w:val="00DB5159"/>
    <w:rsid w:val="00DD0F3A"/>
    <w:rsid w:val="00DD33D6"/>
    <w:rsid w:val="00DD71AE"/>
    <w:rsid w:val="00DD7DB9"/>
    <w:rsid w:val="00DE187F"/>
    <w:rsid w:val="00DE4D1B"/>
    <w:rsid w:val="00DE7714"/>
    <w:rsid w:val="00DF0842"/>
    <w:rsid w:val="00DF0D4D"/>
    <w:rsid w:val="00DF305E"/>
    <w:rsid w:val="00E13D13"/>
    <w:rsid w:val="00E1718C"/>
    <w:rsid w:val="00E34684"/>
    <w:rsid w:val="00E46616"/>
    <w:rsid w:val="00E470F0"/>
    <w:rsid w:val="00E50C64"/>
    <w:rsid w:val="00E71CA1"/>
    <w:rsid w:val="00E72C99"/>
    <w:rsid w:val="00E758A6"/>
    <w:rsid w:val="00E82A79"/>
    <w:rsid w:val="00E84DFC"/>
    <w:rsid w:val="00E93513"/>
    <w:rsid w:val="00EB5587"/>
    <w:rsid w:val="00EB7061"/>
    <w:rsid w:val="00EB7B97"/>
    <w:rsid w:val="00ED1338"/>
    <w:rsid w:val="00ED34A0"/>
    <w:rsid w:val="00EF3E1F"/>
    <w:rsid w:val="00EF42D0"/>
    <w:rsid w:val="00EF7996"/>
    <w:rsid w:val="00F01BA2"/>
    <w:rsid w:val="00F11272"/>
    <w:rsid w:val="00F20601"/>
    <w:rsid w:val="00F3178D"/>
    <w:rsid w:val="00F36783"/>
    <w:rsid w:val="00F418BE"/>
    <w:rsid w:val="00F646D3"/>
    <w:rsid w:val="00F673AC"/>
    <w:rsid w:val="00F70C10"/>
    <w:rsid w:val="00F7516A"/>
    <w:rsid w:val="00F77628"/>
    <w:rsid w:val="00F81CA4"/>
    <w:rsid w:val="00F857D5"/>
    <w:rsid w:val="00F94D81"/>
    <w:rsid w:val="00FA75CB"/>
    <w:rsid w:val="00FB1DF0"/>
    <w:rsid w:val="00FB3BBE"/>
    <w:rsid w:val="00FB4D24"/>
    <w:rsid w:val="00FB5292"/>
    <w:rsid w:val="00FB647A"/>
    <w:rsid w:val="00FC2358"/>
    <w:rsid w:val="00FC44AD"/>
    <w:rsid w:val="00FC67EC"/>
    <w:rsid w:val="00FD42F0"/>
    <w:rsid w:val="00FD4F7D"/>
    <w:rsid w:val="00FD6F54"/>
    <w:rsid w:val="00FE1064"/>
    <w:rsid w:val="00FE7138"/>
    <w:rsid w:val="00FF60F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30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14A"/>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4160E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4160EC"/>
    <w:rPr>
      <w:kern w:val="2"/>
      <w:sz w:val="18"/>
      <w:szCs w:val="18"/>
    </w:rPr>
  </w:style>
  <w:style w:type="paragraph" w:styleId="a4">
    <w:name w:val="footer"/>
    <w:basedOn w:val="a"/>
    <w:link w:val="Char0"/>
    <w:uiPriority w:val="99"/>
    <w:rsid w:val="004160E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4160EC"/>
    <w:rPr>
      <w:kern w:val="2"/>
      <w:sz w:val="18"/>
      <w:szCs w:val="18"/>
    </w:rPr>
  </w:style>
  <w:style w:type="paragraph" w:styleId="a5">
    <w:name w:val="Plain Text"/>
    <w:aliases w:val="普通文字"/>
    <w:basedOn w:val="a"/>
    <w:link w:val="Char1"/>
    <w:rsid w:val="00957A8D"/>
    <w:pPr>
      <w:widowControl/>
      <w:jc w:val="left"/>
    </w:pPr>
    <w:rPr>
      <w:rFonts w:ascii="Courier New" w:eastAsia="楷体_GB2312" w:hAnsi="Courier New" w:cs="Courier New"/>
      <w:color w:val="000000"/>
      <w:kern w:val="0"/>
      <w:sz w:val="24"/>
      <w:szCs w:val="24"/>
      <w:lang w:eastAsia="en-US"/>
    </w:rPr>
  </w:style>
  <w:style w:type="character" w:customStyle="1" w:styleId="Char1">
    <w:name w:val="纯文本 Char1"/>
    <w:aliases w:val="普通文字 Char"/>
    <w:basedOn w:val="a0"/>
    <w:link w:val="a5"/>
    <w:uiPriority w:val="99"/>
    <w:locked/>
    <w:rsid w:val="00957A8D"/>
    <w:rPr>
      <w:rFonts w:ascii="Courier New" w:eastAsia="楷体_GB2312" w:hAnsi="Courier New" w:cs="Courier New"/>
      <w:color w:val="000000"/>
      <w:sz w:val="24"/>
      <w:szCs w:val="24"/>
      <w:lang w:eastAsia="en-US"/>
    </w:rPr>
  </w:style>
  <w:style w:type="character" w:customStyle="1" w:styleId="Char2">
    <w:name w:val="纯文本 Char"/>
    <w:rsid w:val="00957A8D"/>
    <w:rPr>
      <w:rFonts w:ascii="宋体" w:hAnsi="Courier New" w:cs="宋体"/>
      <w:kern w:val="2"/>
      <w:sz w:val="21"/>
      <w:szCs w:val="21"/>
    </w:rPr>
  </w:style>
  <w:style w:type="character" w:styleId="a6">
    <w:name w:val="Strong"/>
    <w:basedOn w:val="a0"/>
    <w:uiPriority w:val="99"/>
    <w:qFormat/>
    <w:locked/>
    <w:rsid w:val="00827861"/>
    <w:rPr>
      <w:rFonts w:ascii="Times New Roman" w:hAnsi="Times New Roman" w:cs="Times New Roman"/>
      <w:b/>
      <w:bCs/>
    </w:rPr>
  </w:style>
  <w:style w:type="paragraph" w:styleId="a7">
    <w:name w:val="Normal (Web)"/>
    <w:basedOn w:val="a"/>
    <w:uiPriority w:val="99"/>
    <w:rsid w:val="00827861"/>
    <w:pPr>
      <w:spacing w:before="100" w:beforeAutospacing="1" w:after="100" w:afterAutospacing="1"/>
      <w:jc w:val="left"/>
    </w:pPr>
    <w:rPr>
      <w:rFonts w:ascii="Calibri" w:hAnsi="Calibri" w:cs="Calibri"/>
      <w:kern w:val="0"/>
      <w:sz w:val="24"/>
      <w:szCs w:val="24"/>
    </w:rPr>
  </w:style>
  <w:style w:type="paragraph" w:customStyle="1" w:styleId="1">
    <w:name w:val="列出段落1"/>
    <w:basedOn w:val="a"/>
    <w:uiPriority w:val="34"/>
    <w:qFormat/>
    <w:rsid w:val="00723C74"/>
    <w:pPr>
      <w:ind w:firstLineChars="200" w:firstLine="200"/>
    </w:pPr>
    <w:rPr>
      <w:rFonts w:ascii="Calibri" w:hAnsi="Calibri"/>
      <w:szCs w:val="22"/>
    </w:rPr>
  </w:style>
</w:styles>
</file>

<file path=word/webSettings.xml><?xml version="1.0" encoding="utf-8"?>
<w:webSettings xmlns:r="http://schemas.openxmlformats.org/officeDocument/2006/relationships" xmlns:w="http://schemas.openxmlformats.org/wordprocessingml/2006/main">
  <w:divs>
    <w:div w:id="720590439">
      <w:bodyDiv w:val="1"/>
      <w:marLeft w:val="0"/>
      <w:marRight w:val="0"/>
      <w:marTop w:val="0"/>
      <w:marBottom w:val="0"/>
      <w:divBdr>
        <w:top w:val="none" w:sz="0" w:space="0" w:color="auto"/>
        <w:left w:val="none" w:sz="0" w:space="0" w:color="auto"/>
        <w:bottom w:val="none" w:sz="0" w:space="0" w:color="auto"/>
        <w:right w:val="none" w:sz="0" w:space="0" w:color="auto"/>
      </w:divBdr>
    </w:div>
    <w:div w:id="1995529090">
      <w:bodyDiv w:val="1"/>
      <w:marLeft w:val="0"/>
      <w:marRight w:val="0"/>
      <w:marTop w:val="0"/>
      <w:marBottom w:val="0"/>
      <w:divBdr>
        <w:top w:val="none" w:sz="0" w:space="0" w:color="auto"/>
        <w:left w:val="none" w:sz="0" w:space="0" w:color="auto"/>
        <w:bottom w:val="none" w:sz="0" w:space="0" w:color="auto"/>
        <w:right w:val="none" w:sz="0" w:space="0" w:color="auto"/>
      </w:divBdr>
    </w:div>
    <w:div w:id="2065788197">
      <w:marLeft w:val="0"/>
      <w:marRight w:val="0"/>
      <w:marTop w:val="0"/>
      <w:marBottom w:val="0"/>
      <w:divBdr>
        <w:top w:val="none" w:sz="0" w:space="0" w:color="auto"/>
        <w:left w:val="none" w:sz="0" w:space="0" w:color="auto"/>
        <w:bottom w:val="none" w:sz="0" w:space="0" w:color="auto"/>
        <w:right w:val="none" w:sz="0" w:space="0" w:color="auto"/>
      </w:divBdr>
    </w:div>
    <w:div w:id="209617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1655</TotalTime>
  <Pages>27</Pages>
  <Words>2024</Words>
  <Characters>11538</Characters>
  <Application>Microsoft Office Word</Application>
  <DocSecurity>0</DocSecurity>
  <Lines>96</Lines>
  <Paragraphs>27</Paragraphs>
  <ScaleCrop>false</ScaleCrop>
  <Company>WWW.YlmF.CoM</Company>
  <LinksUpToDate>false</LinksUpToDate>
  <CharactersWithSpaces>13535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刘波</dc:creator>
  <cp:keywords/>
  <dc:description/>
  <cp:lastModifiedBy>늰ʿ
</cp:lastModifiedBy>
  <cp:revision>117</cp:revision>
  <dcterms:created xsi:type="dcterms:W3CDTF">2017-05-25T11:10:00Z</dcterms:created>
  <dcterms:modified xsi:type="dcterms:W3CDTF">2023-07-05T06:22:00Z</dcterms:modified>
</cp:coreProperties>
</file>